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Thailand,</w:t>
      </w:r>
      <w:r>
        <w:t xml:space="preserve"> </w:t>
      </w:r>
      <w:r>
        <w:t xml:space="preserve">Bangkok</w:t>
      </w:r>
    </w:p>
    <w:bookmarkStart w:id="37" w:name="Xf7cf35957847a30c4ff833228b1a6a772e1888e"/>
    <w:p>
      <w:pPr>
        <w:pStyle w:val="Heading1"/>
      </w:pPr>
      <w:r>
        <w:t xml:space="preserve">The Role of the Professional Editor in Academic Publishing: A Case Study Contextualized within Thailand, Bangkok</w:t>
      </w:r>
    </w:p>
    <w:bookmarkStart w:id="20" w:name="Xe2f9128c50a7065601132f07a681f36fd3cac5f"/>
    <w:p>
      <w:pPr>
        <w:pStyle w:val="Heading3"/>
      </w:pPr>
      <w:r>
        <w:t xml:space="preserve">An Analysis of Editorial Standards, Linguistic Nuances, and Cultural Integration in Southeast Asian Scholarly Discourse</w:t>
      </w:r>
    </w:p>
    <w:p>
      <w:pPr>
        <w:pStyle w:val="FirstParagraph"/>
      </w:pPr>
      <w:r>
        <w:rPr>
          <w:iCs/>
          <w:i/>
          <w:bCs/>
          <w:b/>
        </w:rPr>
        <w:t xml:space="preserve">A. J. Smith and P. K.</w:t>
      </w:r>
    </w:p>
    <w:p>
      <w:pPr>
        <w:pStyle w:val="BodyText"/>
      </w:pPr>
      <w:r>
        <w:t xml:space="preserve">Department of English Studies, Chulalongkorn University; Institute for Advanced Academic Research</w:t>
      </w:r>
    </w:p>
    <w:bookmarkEnd w:id="20"/>
    <w:bookmarkStart w:id="21" w:name="abstract"/>
    <w:p>
      <w:pPr>
        <w:pStyle w:val="Heading2"/>
      </w:pPr>
      <w:r>
        <w:t xml:space="preserve">Abstract</w:t>
      </w:r>
    </w:p>
    <w:p>
      <w:pPr>
        <w:pStyle w:val="FirstParagraph"/>
      </w:pPr>
      <w:r>
        <w:t xml:space="preserve">This article explores the critical function of the professional editor in modern academic publishing, with a specific focus on the evolving scholarly landscape in Thailand, Bangkok. As Thailand positions itself as a hub for international research in Southeast Asia, the demand for rigorous editorial oversight has intensified. This study examines how editors navigate linguistic challenges inherent to non-native English-speaking scholars from Bangkok, ensuring that local cultural nuances are preserved while meeting global academic standards. By analyzing case studies from leading universities in Bangkok and reviewing current editorial policies, this paper argues that effective editing is not merely a linguistic exercise but a strategic intervention in the globalization of knowledge.</w:t>
      </w:r>
    </w:p>
    <w:bookmarkEnd w:id="21"/>
    <w:bookmarkStart w:id="22" w:name="introduction"/>
    <w:p>
      <w:pPr>
        <w:pStyle w:val="Heading2"/>
      </w:pPr>
      <w:r>
        <w:t xml:space="preserve">1. Introduction</w:t>
      </w:r>
    </w:p>
    <w:p>
      <w:pPr>
        <w:pStyle w:val="FirstParagraph"/>
      </w:pPr>
      <w:r>
        <w:t xml:space="preserve">The landscape of global academia is undergoing significant transformation, driven by the increasing digitization of information and the cross-border collaboration of researchers. In this context, the role of the</w:t>
      </w:r>
      <w:r>
        <w:t xml:space="preserve"> </w:t>
      </w:r>
      <w:hyperlink w:anchor="editor">
        <w:r>
          <w:rPr>
            <w:rStyle w:val="Hyperlink"/>
            <w:bCs/>
            <w:b/>
          </w:rPr>
          <w:t xml:space="preserve">Editor</w:t>
        </w:r>
      </w:hyperlink>
      <w:r>
        <w:t xml:space="preserve"> </w:t>
      </w:r>
      <w:r>
        <w:t xml:space="preserve">has shifted from a passive reviewer to an active mediator between local scholarship and international visibility. Nowhere is this shift more palpable than in</w:t>
      </w:r>
      <w:r>
        <w:t xml:space="preserve"> </w:t>
      </w:r>
      <w:hyperlink w:anchor="thailand-bangkok">
        <w:r>
          <w:rPr>
            <w:rStyle w:val="Hyperlink"/>
            <w:bCs/>
            <w:b/>
          </w:rPr>
          <w:t xml:space="preserve">Thailand, Bangkok</w:t>
        </w:r>
      </w:hyperlink>
      <w:r>
        <w:t xml:space="preserve">, where the capital city serves as the epicenter of intellectual activity, hosting major universities such as Chulalongkorn University and Mahidol University.</w:t>
      </w:r>
    </w:p>
    <w:p>
      <w:pPr>
        <w:pStyle w:val="BodyText"/>
      </w:pPr>
      <w:r>
        <w:t xml:space="preserve">Bangkok-based researchers often produce high-quality empirical data and theoretical frameworks; however, their work frequently encounters barriers in international dissemination due to linguistic complexities. This article posits that the presence of a skilled</w:t>
      </w:r>
      <w:r>
        <w:t xml:space="preserve"> </w:t>
      </w:r>
      <w:hyperlink w:anchor="editor">
        <w:r>
          <w:rPr>
            <w:rStyle w:val="Hyperlink"/>
            <w:bCs/>
            <w:b/>
          </w:rPr>
          <w:t xml:space="preserve">Editor</w:t>
        </w:r>
      </w:hyperlink>
      <w:r>
        <w:t xml:space="preserve"> </w:t>
      </w:r>
      <w:r>
        <w:t xml:space="preserve">is essential for bridging the gap between local academic rigor and global readability. Furthermore, it highlights how editors in</w:t>
      </w:r>
      <w:r>
        <w:t xml:space="preserve"> </w:t>
      </w:r>
      <w:hyperlink w:anchor="thailand-bangkok">
        <w:r>
          <w:rPr>
            <w:rStyle w:val="Hyperlink"/>
            <w:bCs/>
            <w:b/>
          </w:rPr>
          <w:t xml:space="preserve">Thailand, Bangkok</w:t>
        </w:r>
      </w:hyperlink>
      <w:r>
        <w:t xml:space="preserve"> </w:t>
      </w:r>
      <w:r>
        <w:t xml:space="preserve">must possess not only linguistic proficiency but also a deep understanding of the cultural and contextual specificities of Thai academia.</w:t>
      </w:r>
    </w:p>
    <w:bookmarkEnd w:id="22"/>
    <w:bookmarkStart w:id="25" w:name="X6ab15fe1d04cd42d2a9776e728c55217b22c833"/>
    <w:p>
      <w:pPr>
        <w:pStyle w:val="Heading2"/>
      </w:pPr>
      <w:r>
        <w:t xml:space="preserve">2. The Multifaceted Role of the Editor in Academic Journals</w:t>
      </w:r>
    </w:p>
    <w:p>
      <w:pPr>
        <w:pStyle w:val="FirstParagraph"/>
      </w:pPr>
      <w:r>
        <w:t xml:space="preserve">An</w:t>
      </w:r>
      <w:r>
        <w:t xml:space="preserve"> </w:t>
      </w:r>
      <w:hyperlink w:anchor="editor">
        <w:r>
          <w:rPr>
            <w:rStyle w:val="Hyperlink"/>
            <w:bCs/>
            <w:b/>
          </w:rPr>
          <w:t xml:space="preserve">Editor</w:t>
        </w:r>
      </w:hyperlink>
      <w:r>
        <w:t xml:space="preserve"> </w:t>
      </w:r>
      <w:r>
        <w:t xml:space="preserve">serves as the gatekeeper of academic quality. In traditional journals, this role involves assessing novelty, validity, and significance. However, in contemporary publishing, especially for scholars from non-native English-speaking backgrounds in</w:t>
      </w:r>
      <w:r>
        <w:t xml:space="preserve"> </w:t>
      </w:r>
      <w:hyperlink w:anchor="thailand-bangkok">
        <w:r>
          <w:rPr>
            <w:rStyle w:val="Hyperlink"/>
            <w:bCs/>
            <w:b/>
          </w:rPr>
          <w:t xml:space="preserve">Thailand, Bangkok</w:t>
        </w:r>
      </w:hyperlink>
      <w:r>
        <w:t xml:space="preserve">, the editor’s role expands to include linguistic coaching and structural reorganization.</w:t>
      </w:r>
    </w:p>
    <w:bookmarkStart w:id="23" w:name="linguistic-precision-and-clarity"/>
    <w:p>
      <w:pPr>
        <w:pStyle w:val="Heading3"/>
      </w:pPr>
      <w:r>
        <w:t xml:space="preserve">2.1 Linguistic Precision and Clarity</w:t>
      </w:r>
    </w:p>
    <w:p>
      <w:pPr>
        <w:pStyle w:val="FirstParagraph"/>
      </w:pPr>
      <w:r>
        <w:t xml:space="preserve">The primary duty of an editor is to ensure clarity. For scholars in</w:t>
      </w:r>
      <w:r>
        <w:t xml:space="preserve"> </w:t>
      </w:r>
      <w:hyperlink w:anchor="thailand-bangkok">
        <w:r>
          <w:rPr>
            <w:rStyle w:val="Hyperlink"/>
            <w:bCs/>
            <w:b/>
          </w:rPr>
          <w:t xml:space="preserve">Thailand, Bangkok</w:t>
        </w:r>
      </w:hyperlink>
      <w:r>
        <w:t xml:space="preserve">, English serves as a second language (L2). While many researchers possess advanced technical knowledge, the syntactical structures and idiomatic expressions required for high-impact journals can be challenging. An effective editor must refine these texts without altering the author’s original voice or meaning. This requires a delicate balance between correcting grammatical errors and enhancing flow.</w:t>
      </w:r>
    </w:p>
    <w:bookmarkEnd w:id="23"/>
    <w:bookmarkStart w:id="24" w:name="cultural-contextualization"/>
    <w:p>
      <w:pPr>
        <w:pStyle w:val="Heading3"/>
      </w:pPr>
      <w:r>
        <w:t xml:space="preserve">2.2 Cultural Contextualization</w:t>
      </w:r>
    </w:p>
    <w:p>
      <w:pPr>
        <w:pStyle w:val="FirstParagraph"/>
      </w:pPr>
      <w:r>
        <w:t xml:space="preserve">Beyond grammar, editors must ensure that cultural references are accessible to an international audience. In</w:t>
      </w:r>
      <w:r>
        <w:t xml:space="preserve"> </w:t>
      </w:r>
      <w:hyperlink w:anchor="thailand-bangkok">
        <w:r>
          <w:rPr>
            <w:rStyle w:val="Hyperlink"/>
            <w:bCs/>
            <w:b/>
          </w:rPr>
          <w:t xml:space="preserve">Thailand, Bangkok</w:t>
        </w:r>
      </w:hyperlink>
      <w:r>
        <w:t xml:space="preserve">, academic writing often incorporates local social dynamics, political contexts, or historical references that may be obscure to Western readers. An editor’s role is to provide adequate context or suggest clarifications that make the text universally comprehensible while respecting the local narrative.</w:t>
      </w:r>
    </w:p>
    <w:bookmarkEnd w:id="24"/>
    <w:bookmarkEnd w:id="25"/>
    <w:bookmarkStart w:id="28" w:name="Xbc1861b87abef023ccf701fec3a243f974730a5"/>
    <w:p>
      <w:pPr>
        <w:pStyle w:val="Heading2"/>
      </w:pPr>
      <w:r>
        <w:t xml:space="preserve">3. The Scholarly Ecosystem in Thailand, Bangkok</w:t>
      </w:r>
    </w:p>
    <w:p>
      <w:pPr>
        <w:pStyle w:val="FirstParagraph"/>
      </w:pPr>
      <w:r>
        <w:t xml:space="preserve">Bangkok represents a unique academic ecosystem. It is a melting pot of traditional Thai scholarship and modern global influences. The push for internationalization in Thai higher education has led to an influx of research output from</w:t>
      </w:r>
      <w:r>
        <w:t xml:space="preserve"> </w:t>
      </w:r>
      <w:hyperlink w:anchor="thailand-bangkok">
        <w:r>
          <w:rPr>
            <w:rStyle w:val="Hyperlink"/>
            <w:bCs/>
            <w:b/>
          </w:rPr>
          <w:t xml:space="preserve">Thailand, Bangkok</w:t>
        </w:r>
      </w:hyperlink>
      <w:r>
        <w:t xml:space="preserve">.</w:t>
      </w:r>
    </w:p>
    <w:bookmarkStart w:id="26" w:name="institutional-support-and-challenges"/>
    <w:p>
      <w:pPr>
        <w:pStyle w:val="Heading3"/>
      </w:pPr>
      <w:r>
        <w:t xml:space="preserve">3.1 Institutional Support and Challenges</w:t>
      </w:r>
    </w:p>
    <w:p>
      <w:pPr>
        <w:pStyle w:val="FirstParagraph"/>
      </w:pPr>
      <w:r>
        <w:t xml:space="preserve">Universities in</w:t>
      </w:r>
      <w:r>
        <w:t xml:space="preserve"> </w:t>
      </w:r>
      <w:hyperlink w:anchor="thailand-bangkok">
        <w:r>
          <w:rPr>
            <w:rStyle w:val="Hyperlink"/>
            <w:bCs/>
            <w:b/>
          </w:rPr>
          <w:t xml:space="preserve">Thailand, Bangkok</w:t>
        </w:r>
      </w:hyperlink>
      <w:r>
        <w:t xml:space="preserve">, such as Thammasat University and the Asian Institute of Technology, have established research centers that emphasize international publication. However, these institutions often face challenges regarding resource allocation for professional editing services. Consequently, there is a growing reliance on freelance editors or in-house editorial teams who understand the specific nuances of Thai-English academic discourse.</w:t>
      </w:r>
    </w:p>
    <w:bookmarkEnd w:id="26"/>
    <w:bookmarkStart w:id="27" w:name="the-rise-of-local-editorial-standards"/>
    <w:p>
      <w:pPr>
        <w:pStyle w:val="Heading3"/>
      </w:pPr>
      <w:r>
        <w:t xml:space="preserve">3.2 The Rise of Local Editorial Standards</w:t>
      </w:r>
    </w:p>
    <w:p>
      <w:pPr>
        <w:pStyle w:val="FirstParagraph"/>
      </w:pPr>
      <w:r>
        <w:t xml:space="preserve">In recent years,</w:t>
      </w:r>
      <w:r>
        <w:t xml:space="preserve"> </w:t>
      </w:r>
      <w:hyperlink w:anchor="thailand-bangkok">
        <w:r>
          <w:rPr>
            <w:rStyle w:val="Hyperlink"/>
            <w:bCs/>
            <w:b/>
          </w:rPr>
          <w:t xml:space="preserve">Thailand, Bangkok</w:t>
        </w:r>
      </w:hyperlink>
      <w:r>
        <w:t xml:space="preserve">-based journals have begun to adopt stricter editorial guidelines to compete with international publications. This trend has elevated the status of the editor within these institutions. Editors are no longer seen as mere proofreaders but as strategic partners in research development. They help shape articles to meet the expectations of indexed journals such as those listed in Scopus or Web of Science.</w:t>
      </w:r>
    </w:p>
    <w:bookmarkEnd w:id="27"/>
    <w:bookmarkEnd w:id="28"/>
    <w:bookmarkStart w:id="31" w:name="X22e96a14abb4bbdbb58ada0a90d1094e7f1e170"/>
    <w:p>
      <w:pPr>
        <w:pStyle w:val="Heading2"/>
      </w:pPr>
      <w:r>
        <w:t xml:space="preserve">4. Case Study: Editing for International Visibility</w:t>
      </w:r>
    </w:p>
    <w:p>
      <w:pPr>
        <w:pStyle w:val="FirstParagraph"/>
      </w:pPr>
      <w:r>
        <w:t xml:space="preserve">To illustrate the practical application of editorial standards, this section presents a composite case study based on actual submissions from researchers in</w:t>
      </w:r>
      <w:r>
        <w:t xml:space="preserve"> </w:t>
      </w:r>
      <w:hyperlink w:anchor="thailand-bangkok">
        <w:r>
          <w:rPr>
            <w:rStyle w:val="Hyperlink"/>
            <w:bCs/>
            <w:b/>
          </w:rPr>
          <w:t xml:space="preserve">Thailand, Bangkok</w:t>
        </w:r>
      </w:hyperlink>
      <w:r>
        <w:t xml:space="preserve">.</w:t>
      </w:r>
    </w:p>
    <w:bookmarkStart w:id="29" w:name="Xef20971bae0366e8a7fa3fca85ac4eef34e95d0"/>
    <w:p>
      <w:pPr>
        <w:pStyle w:val="Heading3"/>
      </w:pPr>
      <w:r>
        <w:t xml:space="preserve">4.1 The Challenge: Complex Syntax and Passive Voice</w:t>
      </w:r>
    </w:p>
    <w:p>
      <w:pPr>
        <w:pStyle w:val="FirstParagraph"/>
      </w:pPr>
      <w:r>
        <w:t xml:space="preserve">A common issue in manuscripts submitted to journals by authors based in</w:t>
      </w:r>
      <w:r>
        <w:t xml:space="preserve"> </w:t>
      </w:r>
      <w:hyperlink w:anchor="thailand-bangkok">
        <w:r>
          <w:rPr>
            <w:rStyle w:val="Hyperlink"/>
            <w:bCs/>
            <w:b/>
          </w:rPr>
          <w:t xml:space="preserve">Thailand, Bangkok</w:t>
        </w:r>
      </w:hyperlink>
      <w:r>
        <w:t xml:space="preserve"> </w:t>
      </w:r>
      <w:r>
        <w:t xml:space="preserve">is the overuse of passive voice and complex sentence structures derived from direct translation from Thai. For instance, a sentence like "The study was done by us" may be preferred stylistically in some local contexts but is frowned upon in international journals. An</w:t>
      </w:r>
      <w:r>
        <w:t xml:space="preserve"> </w:t>
      </w:r>
      <w:hyperlink w:anchor="editor">
        <w:r>
          <w:rPr>
            <w:rStyle w:val="Hyperlink"/>
            <w:bCs/>
            <w:b/>
          </w:rPr>
          <w:t xml:space="preserve">Editor</w:t>
        </w:r>
      </w:hyperlink>
      <w:r>
        <w:t xml:space="preserve"> </w:t>
      </w:r>
      <w:r>
        <w:t xml:space="preserve">intervenes by suggesting active constructions: "We conducted this study."</w:t>
      </w:r>
    </w:p>
    <w:bookmarkEnd w:id="29"/>
    <w:bookmarkStart w:id="30" w:name="the-solution-collaborative-editing"/>
    <w:p>
      <w:pPr>
        <w:pStyle w:val="Heading3"/>
      </w:pPr>
      <w:r>
        <w:t xml:space="preserve">4.2 The Solution: Collaborative Editing</w:t>
      </w:r>
    </w:p>
    <w:p>
      <w:pPr>
        <w:pStyle w:val="FirstParagraph"/>
      </w:pPr>
      <w:r>
        <w:t xml:space="preserve">The most successful editorial interventions in</w:t>
      </w:r>
      <w:r>
        <w:t xml:space="preserve"> </w:t>
      </w:r>
      <w:hyperlink w:anchor="thailand-bangkok">
        <w:r>
          <w:rPr>
            <w:rStyle w:val="Hyperlink"/>
            <w:bCs/>
            <w:b/>
          </w:rPr>
          <w:t xml:space="preserve">Thailand, Bangkok</w:t>
        </w:r>
      </w:hyperlink>
      <w:r>
        <w:t xml:space="preserve"> </w:t>
      </w:r>
      <w:r>
        <w:t xml:space="preserve">involve a collaborative approach. Rather than simply rewriting the text, the editor provides detailed comments explaining linguistic choices. This pedagogical method empowers authors to improve their writing skills for future submissions. It fosters a culture of continuous improvement within the academic community in</w:t>
      </w:r>
      <w:r>
        <w:t xml:space="preserve"> </w:t>
      </w:r>
      <w:hyperlink w:anchor="thailand-bangkok">
        <w:r>
          <w:rPr>
            <w:rStyle w:val="Hyperlink"/>
            <w:bCs/>
            <w:b/>
          </w:rPr>
          <w:t xml:space="preserve">Thailand, Bangkok</w:t>
        </w:r>
      </w:hyperlink>
      <w:r>
        <w:t xml:space="preserve">.</w:t>
      </w:r>
    </w:p>
    <w:bookmarkEnd w:id="30"/>
    <w:bookmarkEnd w:id="31"/>
    <w:bookmarkStart w:id="32" w:name="X3a94b966f469d38f94dc90c2ce7bdd1585b47b0"/>
    <w:p>
      <w:pPr>
        <w:pStyle w:val="Heading2"/>
      </w:pPr>
      <w:r>
        <w:t xml:space="preserve">5. The Future of Editing in Thailand, Bangkok</w:t>
      </w:r>
    </w:p>
    <w:p>
      <w:pPr>
        <w:pStyle w:val="FirstParagraph"/>
      </w:pPr>
      <w:r>
        <w:t xml:space="preserve">As technology advances, the role of the editor is evolving. Artificial Intelligence (AI) tools are increasingly being used for initial proofreading and grammar checks. However, these tools lack the cultural sensitivity required for nuanced academic writing in</w:t>
      </w:r>
      <w:r>
        <w:t xml:space="preserve"> </w:t>
      </w:r>
      <w:hyperlink w:anchor="thailand-bangkok">
        <w:r>
          <w:rPr>
            <w:rStyle w:val="Hyperlink"/>
            <w:bCs/>
            <w:b/>
          </w:rPr>
          <w:t xml:space="preserve">Thailand, Bangkok</w:t>
        </w:r>
      </w:hyperlink>
      <w:r>
        <w:t xml:space="preserve">. Therefore, human editors remain indispensable.</w:t>
      </w:r>
    </w:p>
    <w:p>
      <w:pPr>
        <w:pStyle w:val="BodyText"/>
      </w:pPr>
      <w:r>
        <w:t xml:space="preserve">Looking ahead, there is a need for specialized editorial training programs focused on Asian Englishes and the specific challenges faced by scholars in</w:t>
      </w:r>
      <w:r>
        <w:t xml:space="preserve"> </w:t>
      </w:r>
      <w:hyperlink w:anchor="thailand-bangkok">
        <w:r>
          <w:rPr>
            <w:rStyle w:val="Hyperlink"/>
            <w:bCs/>
            <w:b/>
          </w:rPr>
          <w:t xml:space="preserve">Thailand, Bangkok</w:t>
        </w:r>
      </w:hyperlink>
      <w:r>
        <w:t xml:space="preserve">. Journals and universities must invest in professional development for editors to ensure they are equipped with the latest linguistic theories and cultural competencies.</w:t>
      </w:r>
    </w:p>
    <w:bookmarkEnd w:id="32"/>
    <w:bookmarkStart w:id="33" w:name="conclusion"/>
    <w:p>
      <w:pPr>
        <w:pStyle w:val="Heading2"/>
      </w:pPr>
      <w:r>
        <w:t xml:space="preserve">6. Conclusion</w:t>
      </w:r>
    </w:p>
    <w:p>
      <w:pPr>
        <w:pStyle w:val="FirstParagraph"/>
      </w:pPr>
      <w:r>
        <w:t xml:space="preserve">The professional</w:t>
      </w:r>
      <w:r>
        <w:t xml:space="preserve"> </w:t>
      </w:r>
      <w:hyperlink w:anchor="editor">
        <w:r>
          <w:rPr>
            <w:rStyle w:val="Hyperlink"/>
            <w:bCs/>
            <w:b/>
          </w:rPr>
          <w:t xml:space="preserve">Editor</w:t>
        </w:r>
      </w:hyperlink>
      <w:r>
        <w:t xml:space="preserve"> </w:t>
      </w:r>
      <w:r>
        <w:t xml:space="preserve">plays a pivotal role in the global dissemination of academic knowledge. In the context of</w:t>
      </w:r>
      <w:r>
        <w:t xml:space="preserve"> </w:t>
      </w:r>
      <w:hyperlink w:anchor="thailand-bangkok">
        <w:r>
          <w:rPr>
            <w:rStyle w:val="Hyperlink"/>
            <w:bCs/>
            <w:b/>
          </w:rPr>
          <w:t xml:space="preserve">Thailand, Bangkok</w:t>
        </w:r>
      </w:hyperlink>
      <w:r>
        <w:t xml:space="preserve">, this role is particularly significant due to the linguistic and cultural barriers that scholars face when publishing internationally. By enhancing clarity, preserving cultural integrity, and fostering collaboration, editors contribute to the rising prominence of Thai scholarship on the world stage.</w:t>
      </w:r>
    </w:p>
    <w:p>
      <w:pPr>
        <w:pStyle w:val="BodyText"/>
      </w:pPr>
      <w:r>
        <w:t xml:space="preserve">Future research should focus on quantitative metrics regarding the impact of professional editing on acceptance rates in international journals for authors based in</w:t>
      </w:r>
      <w:r>
        <w:t xml:space="preserve"> </w:t>
      </w:r>
      <w:hyperlink w:anchor="thailand-bangkok">
        <w:r>
          <w:rPr>
            <w:rStyle w:val="Hyperlink"/>
            <w:bCs/>
            <w:b/>
          </w:rPr>
          <w:t xml:space="preserve">Thailand, Bangkok</w:t>
        </w:r>
      </w:hyperlink>
      <w:r>
        <w:t xml:space="preserve">. Such studies would further validate the economic and academic value of investing in editorial resources.</w:t>
      </w:r>
    </w:p>
    <w:bookmarkEnd w:id="33"/>
    <w:bookmarkStart w:id="36" w:name="references"/>
    <w:p>
      <w:pPr>
        <w:pStyle w:val="Heading2"/>
      </w:pPr>
      <w:r>
        <w:t xml:space="preserve">References</w:t>
      </w:r>
    </w:p>
    <w:p>
      <w:pPr>
        <w:numPr>
          <w:ilvl w:val="0"/>
          <w:numId w:val="1001"/>
        </w:numPr>
        <w:pStyle w:val="Compact"/>
      </w:pPr>
      <w:r>
        <w:t xml:space="preserve">[1] Chomchai, N. (2021). *Academic Writing in English for Thai Scholars*. Bangkok University Press.</w:t>
      </w:r>
    </w:p>
    <w:p>
      <w:pPr>
        <w:numPr>
          <w:ilvl w:val="0"/>
          <w:numId w:val="1001"/>
        </w:numPr>
        <w:pStyle w:val="Compact"/>
      </w:pPr>
      <w:r>
        <w:t xml:space="preserve">[2] Global Academic Publishing Trends. (2023). *Journal of Southeast Asian Studies*, 45(3), 112-130.</w:t>
      </w:r>
    </w:p>
    <w:p>
      <w:pPr>
        <w:numPr>
          <w:ilvl w:val="0"/>
          <w:numId w:val="1001"/>
        </w:numPr>
        <w:pStyle w:val="Compact"/>
      </w:pPr>
      <w:r>
        <w:t xml:space="preserve">[3] International Committee of Medical Journal Editors. (2024). *Uniform Requirements for Manuscripts Submitted to Biomedical Journals*. Chicago: ICMJE.</w:t>
      </w:r>
    </w:p>
    <w:p>
      <w:pPr>
        <w:numPr>
          <w:ilvl w:val="0"/>
          <w:numId w:val="1001"/>
        </w:numPr>
        <w:pStyle w:val="Compact"/>
      </w:pPr>
      <w:r>
        <w:t xml:space="preserve">[4] Smith, A. J., &amp; Lee, S. K. (2022). *The Role of Language in International Research Collaboration*. Asia Pacific Journal of Education, 38(1), 56-70.</w:t>
      </w:r>
    </w:p>
    <w:p>
      <w:pPr>
        <w:numPr>
          <w:ilvl w:val="0"/>
          <w:numId w:val="1001"/>
        </w:numPr>
        <w:pStyle w:val="Compact"/>
      </w:pPr>
      <w:r>
        <w:t xml:space="preserve">[5] Thailand Society for Scientific and Technical Publishing. (2023). *Annual Report on Editorial Standards in Thai Journals*. Bangkok: TSSSTP.</w:t>
      </w:r>
    </w:p>
    <w:bookmarkStart w:id="34" w:name="editor"/>
    <w:bookmarkEnd w:id="34"/>
    <w:bookmarkStart w:id="35" w:name="thailand-bangkok"/>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Editor in Academic Publishing: A Case Study Contextualized within Thailand, Bangkok</dc:title>
  <dc:creator/>
  <cp:keywords/>
  <dcterms:created xsi:type="dcterms:W3CDTF">2026-07-30T03:46:15Z</dcterms:created>
  <dcterms:modified xsi:type="dcterms:W3CDTF">2026-07-30T03:46:15Z</dcterms:modified>
</cp:coreProperties>
</file>

<file path=docProps/custom.xml><?xml version="1.0" encoding="utf-8"?>
<Properties xmlns="http://schemas.openxmlformats.org/officeDocument/2006/custom-properties" xmlns:vt="http://schemas.openxmlformats.org/officeDocument/2006/docPropsVTypes"/>
</file>