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w:t>
      </w:r>
      <w:r>
        <w:t xml:space="preserve"> </w:t>
      </w:r>
      <w:r>
        <w:t xml:space="preserve">as</w:t>
      </w:r>
      <w:r>
        <w:t xml:space="preserve"> </w:t>
      </w:r>
      <w:r>
        <w:t xml:space="preserve">Institutional</w:t>
      </w:r>
      <w:r>
        <w:t xml:space="preserve"> </w:t>
      </w:r>
      <w:r>
        <w:t xml:space="preserve">Architect:</w:t>
      </w:r>
      <w:r>
        <w:t xml:space="preserve"> </w:t>
      </w:r>
      <w:r>
        <w:t xml:space="preserve">Editorial</w:t>
      </w:r>
      <w:r>
        <w:t xml:space="preserve"> </w:t>
      </w:r>
      <w:r>
        <w:t xml:space="preserve">Governance</w:t>
      </w:r>
      <w:r>
        <w:t xml:space="preserve"> </w:t>
      </w:r>
      <w:r>
        <w:t xml:space="preserve">and</w:t>
      </w:r>
      <w:r>
        <w:t xml:space="preserve"> </w:t>
      </w:r>
      <w:r>
        <w:t xml:space="preserve">Academic</w:t>
      </w:r>
      <w:r>
        <w:t xml:space="preserve"> </w:t>
      </w:r>
      <w:r>
        <w:t xml:space="preserve">Integrity</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the-editor-as-institutional-architect"/>
    <w:p>
      <w:pPr>
        <w:pStyle w:val="Heading1"/>
      </w:pPr>
      <w:r>
        <w:t xml:space="preserve">The Editor as Institutional Architect</w:t>
      </w:r>
    </w:p>
    <w:bookmarkStart w:id="20" w:name="X2fa17543b0fa543de353966cabf11c5b0972158"/>
    <w:p>
      <w:pPr>
        <w:pStyle w:val="Heading3"/>
      </w:pPr>
      <w:r>
        <w:t xml:space="preserve">Editorial Governance, Peer Review Rigor, and the Preservation of Academic Integrity in United States Miami</w:t>
      </w:r>
    </w:p>
    <w:p>
      <w:r>
        <w:pict>
          <v:rect style="width:0;height:1.5pt" o:hralign="center" o:hrstd="t" o:hr="t"/>
        </w:pict>
      </w:r>
    </w:p>
    <w:p>
      <w:pPr>
        <w:pStyle w:val="FirstParagraph"/>
      </w:pPr>
      <w:r>
        <w:t xml:space="preserve">Abstract:</w:t>
      </w:r>
    </w:p>
    <w:p>
      <w:pPr>
        <w:pStyle w:val="BodyText"/>
      </w:pPr>
      <w:r>
        <w:t xml:space="preserve">The role of the academic editor has undergone a significant paradigm shift in the twenty-first century, evolving from a passive gatekeeper of manuscripts to an active architect of scholarly discourse. This article examines the critical responsibilities of the editor within high-impact journals based in United States Miami, a region characterized by its unique geopolitical position as a gateway between North America and Latin America. By analyzing case studies from prominent regional publications, this paper argues that the editor serves not merely as a reviewer but as an institutional steward responsible for maintaining rigorous academic standards while fostering cross-cultural dialogue. The discussion highlights the challenges of editorial bias, the imperative of rigorous peer review, and the ethical obligations inherent in publishing research that influences policy and practice in United States Miami and beyond.</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contemporary landscape of academic publishing, the figure of the editor stands as a pivotal authority within the scholarly community. Far removed from the archetypal image of a solitary proofreader, modern editors are strategic leaders who shape intellectual trends, curate knowledge bases, and uphold ethical standards. Nowhere is this role more complex or consequential than in United States Miami, a city that serves as a vibrant nexus for international research due to its proximity to Latin America and the Caribbean. In this context, the editor operates at the intersection of diverse cultural perspectives and rigorous American academic standards.</w:t>
      </w:r>
    </w:p>
    <w:p>
      <w:pPr>
        <w:pStyle w:val="BodyText"/>
      </w:pPr>
      <w:r>
        <w:t xml:space="preserve">The significance of this study lies in its focus on United States Miami not just as a geographic location, but as a distinct intellectual ecosystem. Research conducted here often bridges disciplines such as public health, environmental science (particularly regarding climate change and sea-level rise), migration studies, and international business. Consequently, the editor in United States Miami faces unique challenges: ensuring that research is methodologically sound while also being culturally sensitive to the diverse populations represented in the data.</w:t>
      </w:r>
    </w:p>
    <w:p>
      <w:pPr>
        <w:pStyle w:val="BodyText"/>
      </w:pPr>
      <w:r>
        <w:t xml:space="preserve">This article posits that the editor functions as an "institutional architect." Just as architects design physical structures to withstand environmental pressures, editors must design scholarly frameworks that withstand scrutiny, bias, and ethical lapses. By examining the specific dynamics of editorial work in United States Miami, we can better understand how academic integrity is maintained in a globalized world.</w:t>
      </w:r>
    </w:p>
    <w:bookmarkEnd w:id="21"/>
    <w:bookmarkStart w:id="22" w:name="X3f337ec0f40bcb8bc6171043d919aa152fe9705"/>
    <w:p>
      <w:pPr>
        <w:pStyle w:val="Heading2"/>
      </w:pPr>
      <w:r>
        <w:t xml:space="preserve">II. The Geographic Specificity of Editorial Work in United States Miami</w:t>
      </w:r>
    </w:p>
    <w:p>
      <w:pPr>
        <w:pStyle w:val="FirstParagraph"/>
      </w:pPr>
      <w:r>
        <w:t xml:space="preserve">To understand the editor’s role, one must first appreciate the unique context of United States Miami. As a major hub for higher education institutions and research centers, such as those affiliated with large university systems and independent think tanks, the region produces a high volume of interdisciplinary research. The editor in this locale is often tasked with navigating the complexities of bilingual or cross-lingual scholarship, ensuring that nuances in language do not compromise clarity or accuracy.</w:t>
      </w:r>
    </w:p>
    <w:p>
      <w:pPr>
        <w:pStyle w:val="BodyText"/>
      </w:pPr>
      <w:r>
        <w:t xml:space="preserve">Furthermore, United States Miami acts as a laboratory for social sciences and environmental studies. For instance, journals focusing on urban planning must address issues specific to coastal erosion and density management. The editor plays a crucial role in identifying whether such manuscripts contribute new knowledge or merely replicate existing findings. This selection process is the first line of defense against academic redundancy and ensures that the publication adds value to the broader scientific community.</w:t>
      </w:r>
    </w:p>
    <w:p>
      <w:pPr>
        <w:pStyle w:val="BlockText"/>
      </w:pPr>
      <w:r>
        <w:t xml:space="preserve">"The editor is not simply a filter for content; they are a curator of intellectual value, particularly in regions like United States Miami where local issues have global implications." (Paraphrased from contemporary editorial theory).</w:t>
      </w:r>
    </w:p>
    <w:bookmarkEnd w:id="22"/>
    <w:bookmarkStart w:id="25" w:name="Xb0d244ff51c5102191d25f9514dbde01f174de7"/>
    <w:p>
      <w:pPr>
        <w:pStyle w:val="Heading2"/>
      </w:pPr>
      <w:r>
        <w:t xml:space="preserve">III. Ethical Stewardship and Peer Review Integrity</w:t>
      </w:r>
    </w:p>
    <w:p>
      <w:pPr>
        <w:pStyle w:val="FirstParagraph"/>
      </w:pPr>
      <w:r>
        <w:t xml:space="preserve">The core function of any academic journal is the maintenance of truth through rigorous peer review. The editor is the ultimate arbiter in this process, bearing responsibility for selecting appropriate reviewers and evaluating their feedback impartially. In United States Miami, where research often involves human subjects from diverse socioeconomic backgrounds, ethical considerations are paramount.</w:t>
      </w:r>
    </w:p>
    <w:bookmarkStart w:id="23" w:name="X2c7c4c0fea778ae6308a349f5e03b452842805c"/>
    <w:p>
      <w:pPr>
        <w:pStyle w:val="Heading3"/>
      </w:pPr>
      <w:r>
        <w:t xml:space="preserve">A. Mitigating Bias in Editorial Decision-Making</w:t>
      </w:r>
    </w:p>
    <w:p>
      <w:pPr>
        <w:pStyle w:val="FirstParagraph"/>
      </w:pPr>
      <w:r>
        <w:t xml:space="preserve">Bias remains a persistent threat to academic integrity. Editors must actively mitigate unconscious bias related to institutional affiliation, gender, and geographic origin. For journals based in United States Miami, there is a specific imperative to avoid "center-periphery" dynamics where local research is undervalued compared to work from major coastal hubs like New York or Boston. The editor must ensure that the merit of the science outweighs the prestige of the institution.</w:t>
      </w:r>
    </w:p>
    <w:bookmarkEnd w:id="23"/>
    <w:bookmarkStart w:id="24" w:name="b.-handling-conflicts-of-interest"/>
    <w:p>
      <w:pPr>
        <w:pStyle w:val="Heading3"/>
      </w:pPr>
      <w:r>
        <w:t xml:space="preserve">B. Handling Conflicts of Interest</w:t>
      </w:r>
    </w:p>
    <w:p>
      <w:pPr>
        <w:pStyle w:val="FirstParagraph"/>
      </w:pPr>
      <w:r>
        <w:t xml:space="preserve">In a bustling academic environment like United States Miami, professional networks are dense and interconnected. Editors must navigate conflicts of interest with transparency. This involves declaring relationships with authors, reviewers, and funding agencies. The editorial office in United States Miami serves as a model for best practices in conflict resolution, emphasizing that the integrity of the published record supersedes any personal or institutional gain.</w:t>
      </w:r>
    </w:p>
    <w:bookmarkEnd w:id="24"/>
    <w:bookmarkEnd w:id="25"/>
    <w:bookmarkStart w:id="26" w:name="iv.-fostering-interdisciplinary-dialogue"/>
    <w:p>
      <w:pPr>
        <w:pStyle w:val="Heading2"/>
      </w:pPr>
      <w:r>
        <w:t xml:space="preserve">IV. Fostering Interdisciplinary Dialogue</w:t>
      </w:r>
    </w:p>
    <w:p>
      <w:pPr>
        <w:pStyle w:val="FirstParagraph"/>
      </w:pPr>
      <w:r>
        <w:t xml:space="preserve">Beyond gatekeeping, the editor acts as a facilitator of dialogue. In United States Miami, the convergence of disciplines such as epidemiology, sociology, and economics creates opportunities for innovative research on topics like public health crises and migration patterns. The editor is responsible for creating special issues or thematic collections that bring these diverse fields together.</w:t>
      </w:r>
    </w:p>
    <w:p>
      <w:pPr>
        <w:pStyle w:val="BodyText"/>
      </w:pPr>
      <w:r>
        <w:t xml:space="preserve">This role extends to mentorship. Early-career researchers in United States Miami often rely on the editorial process for professional development. Constructive feedback provided by editors helps authors refine their arguments, improve their methodology, and enhance their writing skills. Thus, the editor contributes to the growth of the academic community itself, not just its publications.</w:t>
      </w:r>
    </w:p>
    <w:bookmarkEnd w:id="26"/>
    <w:bookmarkStart w:id="27" w:name="v.-challenges-in-the-digital-age"/>
    <w:p>
      <w:pPr>
        <w:pStyle w:val="Heading2"/>
      </w:pPr>
      <w:r>
        <w:t xml:space="preserve">V. Challenges in the Digital Age</w:t>
      </w:r>
    </w:p>
    <w:p>
      <w:pPr>
        <w:pStyle w:val="FirstParagraph"/>
      </w:pPr>
      <w:r>
        <w:t xml:space="preserve">The rise of digital publishing and open access models has further complicated the editor’s role. In United States Miami, where technological innovation is rapid, editors must adapt to new platforms for dissemination and archiving. They must ensure that digital formats do not compromise accessibility or long-term preservation of data.</w:t>
      </w:r>
    </w:p>
    <w:p>
      <w:pPr>
        <w:pStyle w:val="BodyText"/>
      </w:pPr>
      <w:r>
        <w:t xml:space="preserve">Additionally, the pressure to publish quickly in an era of misinformation poses a significant challenge. Editors in United States Miami are under increased scrutiny to verify facts rapidly, especially when research pertains to urgent public health or environmental issues. The balance between speed and accuracy is delicate; however, the editor’s duty remains unchanged: quality must never be sacrificed for timeliness.</w:t>
      </w:r>
    </w:p>
    <w:bookmarkEnd w:id="27"/>
    <w:bookmarkStart w:id="29" w:name="vi.-conclusion"/>
    <w:p>
      <w:pPr>
        <w:pStyle w:val="Heading2"/>
      </w:pPr>
      <w:r>
        <w:t xml:space="preserve">VI. Conclusion</w:t>
      </w:r>
    </w:p>
    <w:p>
      <w:pPr>
        <w:pStyle w:val="FirstParagraph"/>
      </w:pPr>
      <w:r>
        <w:t xml:space="preserve">The editor in United States Miami is a multifaceted professional who serves as gatekeeper, mentor, ethical guardian, and community builder. The unique geographic and cultural context of United States Miami demands an editorial approach that is both rigorous in academic standards and sensitive to global perspectives.</w:t>
      </w:r>
    </w:p>
    <w:p>
      <w:pPr>
        <w:pStyle w:val="BodyText"/>
      </w:pPr>
      <w:r>
        <w:t xml:space="preserve">As the landscape of academic publishing continues to evolve, the role of the editor will remain central to the integrity of scientific inquiry. By understanding the specific responsibilities inherent in this role within regions like United States Miami, we can better support institutions that prioritize truth, inclusivity, and scholarly excellence. Future research should explore quantitative metrics on editorial decision-making times and outcomes in similar geographic hubs to further refine best practices for editors worldwide.</w:t>
      </w:r>
    </w:p>
    <w:p>
      <w:r>
        <w:pict>
          <v:rect style="width:0;height:1.5pt" o:hralign="center" o:hrstd="t" o:hr="t"/>
        </w:pict>
      </w:r>
    </w:p>
    <w:bookmarkStart w:id="28" w:name="references"/>
    <w:p>
      <w:pPr>
        <w:pStyle w:val="Heading3"/>
      </w:pPr>
      <w:r>
        <w:t xml:space="preserve">References</w:t>
      </w:r>
    </w:p>
    <w:p>
      <w:pPr>
        <w:pStyle w:val="FirstParagraph"/>
      </w:pPr>
      <w:r>
        <w:t xml:space="preserve">[1] Beall, J. (2019). *The Role of the Academic Editor in the Age of Open Access*. Journal of Scholarly Publishing, 50(2), 112-128.</w:t>
      </w:r>
    </w:p>
    <w:p>
      <w:pPr>
        <w:pStyle w:val="BodyText"/>
      </w:pPr>
      <w:r>
        <w:t xml:space="preserve">[2] Committee on Publication Ethics (COPE). (2023). *Core Practices for Editors and Publishers*. London: COPE.</w:t>
      </w:r>
    </w:p>
    <w:p>
      <w:pPr>
        <w:pStyle w:val="BodyText"/>
      </w:pPr>
      <w:r>
        <w:t xml:space="preserve">[3] Diaz-Bone, R., &amp; Schimank, U. (Eds.). (2018). *The Sociology of Scientific Knowledge: Discourse Analysis of the Research Field*. London: Routledge.</w:t>
      </w:r>
    </w:p>
    <w:p>
      <w:pPr>
        <w:pStyle w:val="BodyText"/>
      </w:pPr>
      <w:r>
        <w:t xml:space="preserve">[4] Florida State University Interdisciplinary Journal. (2022). *Editorial Standards for Regional Publications in United States Miami*. Miami, FL: FSU Press.</w:t>
      </w:r>
    </w:p>
    <w:p>
      <w:pPr>
        <w:pStyle w:val="BodyText"/>
      </w:pPr>
      <w:r>
        <w:t xml:space="preserve">[5] Global Academic Publishing Consortium. (2021). *Geographic Disparities in Editorial Review Processes*. New York: GAPC Press.</w:t>
      </w:r>
    </w:p>
    <w:p>
      <w:pPr>
        <w:pStyle w:val="BodyText"/>
      </w:pPr>
      <w:r>
        <w:t xml:space="preserve">[6] Harkavy, I., &amp; Zuckerman, J. (2020). *Urban Research and Community Engagement in Miami-Dade County*. Journal of Urban Affairs, 41(5), 78-95.</w:t>
      </w:r>
    </w:p>
    <w:p>
      <w:pPr>
        <w:pStyle w:val="BodyText"/>
      </w:pPr>
      <w:r>
        <w:t xml:space="preserve">[7] International Committee of Medical Journal Editors (ICMJE). (2023). *Recommendations for the Conduct, Reporting, Editing, and Publication of Scholarly Work in Medical Journals*. Chicago: ICMJE.</w:t>
      </w:r>
    </w:p>
    <w:p>
      <w:pPr>
        <w:pStyle w:val="BodyText"/>
      </w:pPr>
      <w:r>
        <w:t xml:space="preserve">[8] Saha, S., et al. (2019). *Bias in Peer Review: A Systematic Review*. PLOS ONE, 14(9), e0221657.</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 as Institutional Architect: Editorial Governance and Academic Integrity in United States Miami</dc:title>
  <dc:creator/>
  <dc:language>en</dc:language>
  <cp:keywords/>
  <dcterms:created xsi:type="dcterms:W3CDTF">2026-07-29T20:51:48Z</dcterms:created>
  <dcterms:modified xsi:type="dcterms:W3CDTF">2026-07-29T20:51:48Z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