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Academic</w:t>
      </w:r>
      <w:r>
        <w:t xml:space="preserve"> </w:t>
      </w:r>
      <w:r>
        <w:t xml:space="preserve">Editors</w:t>
      </w:r>
      <w:r>
        <w:t xml:space="preserve"> </w:t>
      </w:r>
      <w:r>
        <w:t xml:space="preserve">in</w:t>
      </w:r>
      <w:r>
        <w:t xml:space="preserve"> </w:t>
      </w:r>
      <w:r>
        <w:t xml:space="preserve">Vietnam: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p>
    <w:bookmarkStart w:id="28" w:name="Xb6acc5248274dde98d5a7a469a936ccbf1d5604"/>
    <w:p>
      <w:pPr>
        <w:pStyle w:val="Heading1"/>
      </w:pPr>
      <w:r>
        <w:t xml:space="preserve">The Evolving Role of Academic Editors in Vietnam:</w:t>
      </w:r>
      <w:r>
        <w:br/>
      </w:r>
      <w:r>
        <w:t xml:space="preserve">A Case Study of Ho Chi Minh City</w:t>
      </w:r>
    </w:p>
    <w:p>
      <w:pPr>
        <w:pStyle w:val="FirstParagraph"/>
      </w:pPr>
      <w:r>
        <w:rPr>
          <w:bCs/>
          <w:b/>
        </w:rPr>
        <w:t xml:space="preserve">Author:</w:t>
      </w:r>
      <w:r>
        <w:t xml:space="preserve"> </w:t>
      </w:r>
      <w:r>
        <w:t xml:space="preserve">Dr. Nguyen Van A, Department of Publishing Studies, University of Social Sciences and Humanities</w:t>
      </w:r>
      <w:r>
        <w:br/>
      </w:r>
      <w:r>
        <w:rPr>
          <w:bCs/>
          <w:b/>
        </w:rPr>
        <w:t xml:space="preserve">Date:</w:t>
      </w:r>
      <w:r>
        <w:t xml:space="preserve"> </w:t>
      </w:r>
      <w:r>
        <w:t xml:space="preserve">October 24, 2023</w:t>
      </w:r>
    </w:p>
    <w:bookmarkStart w:id="20" w:name="abstract"/>
    <w:p>
      <w:pPr>
        <w:pStyle w:val="Heading3"/>
      </w:pPr>
      <w:r>
        <w:rPr>
          <w:bCs/>
          <w:b/>
        </w:rPr>
        <w:t xml:space="preserve">Abstract</w:t>
      </w:r>
    </w:p>
    <w:p>
      <w:pPr>
        <w:pStyle w:val="FirstParagraph"/>
      </w:pPr>
      <w:r>
        <w:t xml:space="preserve">This article examines the critical function of the academic editor within the rapidly expanding higher education sector of Vietnam, with a specific focus on Ho Chi Minh City. As Vietnamese universities strive to internationalize their research outputs and comply with global indexing standards, the role of the professional</w:t>
      </w:r>
      <w:r>
        <w:t xml:space="preserve"> </w:t>
      </w:r>
      <w:r>
        <w:rPr>
          <w:iCs/>
          <w:i/>
        </w:rPr>
        <w:t xml:space="preserve">Editor</w:t>
      </w:r>
      <w:r>
        <w:t xml:space="preserve"> </w:t>
      </w:r>
      <w:r>
        <w:t xml:space="preserve">has transitioned from mere proofreading to becoming a strategic partner in knowledge dissemination. This study analyzes the challenges faced by researchers in</w:t>
      </w:r>
      <w:r>
        <w:t xml:space="preserve"> </w:t>
      </w:r>
      <w:r>
        <w:rPr>
          <w:bCs/>
          <w:b/>
        </w:rPr>
        <w:t xml:space="preserve">Vietnam Ho Chi Minh City</w:t>
      </w:r>
      <w:r>
        <w:t xml:space="preserve">, including linguistic barriers, formatting inconsistencies, and ethical compliance issues. Furthermore, it explores how local and international editorial services are adapting to meet these demands. The findings suggest that the professionalization of editing is a cornerstone for increasing citation impact and fostering global academic collaboration.</w:t>
      </w:r>
    </w:p>
    <w:bookmarkEnd w:id="20"/>
    <w:bookmarkStart w:id="21" w:name="introduction"/>
    <w:p>
      <w:pPr>
        <w:pStyle w:val="Heading2"/>
      </w:pPr>
      <w:r>
        <w:t xml:space="preserve">1. Introduction</w:t>
      </w:r>
    </w:p>
    <w:p>
      <w:pPr>
        <w:pStyle w:val="FirstParagraph"/>
      </w:pPr>
      <w:r>
        <w:t xml:space="preserve">The landscape of academic publishing in Southeast Asia has undergone a profound transformation over the last two decades. Nowhere is this more evident than in Vietnam, a nation that has prioritized science and technology as key drivers of economic growth. Within this national context,</w:t>
      </w:r>
      <w:r>
        <w:t xml:space="preserve"> </w:t>
      </w:r>
      <w:r>
        <w:rPr>
          <w:bCs/>
          <w:b/>
        </w:rPr>
        <w:t xml:space="preserve">Vietnam Ho Chi Minh City</w:t>
      </w:r>
      <w:r>
        <w:t xml:space="preserve"> </w:t>
      </w:r>
      <w:r>
        <w:t xml:space="preserve">stands out as the primary hub for intellectual production, hosting major research universities such as Vietnam National University (VNU-HCM) and the University of Science. However, despite a surge in the volume of publications produced by scholars in this metropolitan area, significant gaps remain between local output and international visibility.</w:t>
      </w:r>
    </w:p>
    <w:p>
      <w:pPr>
        <w:pStyle w:val="BodyText"/>
      </w:pPr>
      <w:r>
        <w:t xml:space="preserve">A pivotal factor influencing this disparity is the quality of pre-publication preparation. While researchers are increasingly proficient in conducting rigorous scientific inquiry, many struggle with the nuances of English-language academic writing and journal-specific formatting. This is where the role of the</w:t>
      </w:r>
      <w:r>
        <w:t xml:space="preserve"> </w:t>
      </w:r>
      <w:r>
        <w:rPr>
          <w:iCs/>
          <w:i/>
        </w:rPr>
        <w:t xml:space="preserve">Editor</w:t>
      </w:r>
      <w:r>
        <w:t xml:space="preserve"> </w:t>
      </w:r>
      <w:r>
        <w:t xml:space="preserve">becomes indispensable. An editor in this context is not merely a gatekeeper but a facilitator who ensures that high-quality research meets the stringent criteria of global peer-reviewed journals.</w:t>
      </w:r>
    </w:p>
    <w:bookmarkEnd w:id="21"/>
    <w:bookmarkStart w:id="22" w:name="X7ecf4d158076bab34909509ce2c4546f9e40748"/>
    <w:p>
      <w:pPr>
        <w:pStyle w:val="Heading2"/>
      </w:pPr>
      <w:r>
        <w:t xml:space="preserve">2. The Linguistic and Structural Challenges in Ho Chi Minh City</w:t>
      </w:r>
    </w:p>
    <w:p>
      <w:pPr>
        <w:pStyle w:val="FirstParagraph"/>
      </w:pPr>
      <w:r>
        <w:t xml:space="preserve">Vietnamese researchers often face unique linguistic challenges. Vietnamese is an tonal language with a distinct grammatical structure compared to English. Consequently, manuscripts originating from institutions in</w:t>
      </w:r>
      <w:r>
        <w:t xml:space="preserve"> </w:t>
      </w:r>
      <w:r>
        <w:rPr>
          <w:bCs/>
          <w:b/>
        </w:rPr>
        <w:t xml:space="preserve">Vietnam Ho Chi Minh City</w:t>
      </w:r>
      <w:r>
        <w:t xml:space="preserve"> </w:t>
      </w:r>
      <w:r>
        <w:t xml:space="preserve">frequently exhibit syntactic errors, awkward phrasing, and idiomatic misunderstandings that can obscure the scientific merit of the work.</w:t>
      </w:r>
    </w:p>
    <w:p>
      <w:pPr>
        <w:pStyle w:val="BodyText"/>
      </w:pPr>
      <w:r>
        <w:t xml:space="preserve">A competent</w:t>
      </w:r>
      <w:r>
        <w:t xml:space="preserve"> </w:t>
      </w:r>
      <w:r>
        <w:rPr>
          <w:iCs/>
          <w:i/>
        </w:rPr>
        <w:t xml:space="preserve">Editor</w:t>
      </w:r>
      <w:r>
        <w:t xml:space="preserve"> </w:t>
      </w:r>
      <w:r>
        <w:t xml:space="preserve">addresses these issues by providing comprehensive language editing. This process goes beyond correcting grammar; it involves restructuring sentences for clarity, ensuring logical flow between paragraphs, and adopting the appropriate academic tone. For instance, an editor must ensure that active voice is used where appropriate to enhance readability, while maintaining the objective stance required in scientific reporting. Without such editorial intervention, manuscripts are more likely to be rejected during the initial screening phase by editors-in-chief at international journals.</w:t>
      </w:r>
    </w:p>
    <w:bookmarkEnd w:id="22"/>
    <w:bookmarkStart w:id="23" w:name="X1d81cf5af3af870be33ef2bc4899431db19f393"/>
    <w:p>
      <w:pPr>
        <w:pStyle w:val="Heading2"/>
      </w:pPr>
      <w:r>
        <w:t xml:space="preserve">3. The Ethical Imperative and Standardization</w:t>
      </w:r>
    </w:p>
    <w:p>
      <w:pPr>
        <w:pStyle w:val="FirstParagraph"/>
      </w:pPr>
      <w:r>
        <w:t xml:space="preserve">Beyond language, the modern academic editor serves as a guardian of research integrity. In</w:t>
      </w:r>
      <w:r>
        <w:t xml:space="preserve"> </w:t>
      </w:r>
      <w:r>
        <w:rPr>
          <w:bCs/>
          <w:b/>
        </w:rPr>
        <w:t xml:space="preserve">Vietnam Ho Chi Minh City</w:t>
      </w:r>
      <w:r>
        <w:t xml:space="preserve">, as in many emerging academic markets, there is a growing emphasis on ethical compliance. Editors play a crucial role in identifying potential issues such as plagiarism, image manipulation, or improper citation practices.</w:t>
      </w:r>
    </w:p>
    <w:p>
      <w:pPr>
        <w:pStyle w:val="BodyText"/>
      </w:pPr>
      <w:r>
        <w:t xml:space="preserve">Furthermore, editors ensure adherence to specific journal guidelines. Different publishers have varying requirements regarding reference styles (APA, MLA, Chicago), figure resolution, and data presentation. A misformatted manuscript can delay the review process significantly. Therefore, the technical editing skills of a professional editor are vital for streamlining submission processes for researchers in</w:t>
      </w:r>
      <w:r>
        <w:t xml:space="preserve"> </w:t>
      </w:r>
      <w:r>
        <w:rPr>
          <w:bCs/>
          <w:b/>
        </w:rPr>
        <w:t xml:space="preserve">Vietnam Ho Chi Minh City</w:t>
      </w:r>
      <w:r>
        <w:t xml:space="preserve">.</w:t>
      </w:r>
    </w:p>
    <w:bookmarkEnd w:id="23"/>
    <w:bookmarkStart w:id="24" w:name="Xfecd7db19b6dc08dbbee6e33a0e1d61d345022d"/>
    <w:p>
      <w:pPr>
        <w:pStyle w:val="Heading2"/>
      </w:pPr>
      <w:r>
        <w:t xml:space="preserve">4. The Emergence of Local Editorial Services</w:t>
      </w:r>
    </w:p>
    <w:p>
      <w:pPr>
        <w:pStyle w:val="FirstParagraph"/>
      </w:pPr>
      <w:r>
        <w:t xml:space="preserve">In response to these needs, the market for editorial services in Vietnam has expanded. While international editing agencies remain popular, there is a rising trend toward localized support. Local editors possess a dual advantage: they are fluent in both English and Vietnamese cultural nuances, allowing them to bridge the gap between local research contexts and global academic expectations.</w:t>
      </w:r>
    </w:p>
    <w:p>
      <w:pPr>
        <w:pStyle w:val="BodyText"/>
      </w:pPr>
      <w:r>
        <w:t xml:space="preserve">Institutions within</w:t>
      </w:r>
      <w:r>
        <w:t xml:space="preserve"> </w:t>
      </w:r>
      <w:r>
        <w:rPr>
          <w:bCs/>
          <w:b/>
        </w:rPr>
        <w:t xml:space="preserve">Vietnam Ho Chi Minh City</w:t>
      </w:r>
      <w:r>
        <w:t xml:space="preserve"> </w:t>
      </w:r>
      <w:r>
        <w:t xml:space="preserve">are increasingly partnering with these editorial services. Universities are establishing writing centers staffed by trained editors who work directly with faculty members. This collaborative model empowers researchers, turning the editing process into a learning opportunity rather than just a corrective measure.</w:t>
      </w:r>
    </w:p>
    <w:bookmarkEnd w:id="24"/>
    <w:bookmarkStart w:id="25" w:name="challenges-and-future-directions"/>
    <w:p>
      <w:pPr>
        <w:pStyle w:val="Heading2"/>
      </w:pPr>
      <w:r>
        <w:t xml:space="preserve">5. Challenges and Future Directions</w:t>
      </w:r>
    </w:p>
    <w:p>
      <w:pPr>
        <w:pStyle w:val="FirstParagraph"/>
      </w:pPr>
      <w:r>
        <w:t xml:space="preserve">Despite progress, challenges persist. The cost of professional editing can be prohibitive for individual researchers or smaller institutions in</w:t>
      </w:r>
      <w:r>
        <w:t xml:space="preserve"> </w:t>
      </w:r>
      <w:r>
        <w:rPr>
          <w:bCs/>
          <w:b/>
        </w:rPr>
        <w:t xml:space="preserve">Vietnam Ho Chi Minh City</w:t>
      </w:r>
      <w:r>
        <w:t xml:space="preserve">. Additionally, there is a need for greater standardization in the definition of "editorial services." Some providers offer basic proofreading, while others provide substantive developmental editing. Researchers must be educated on the differences to select appropriate services.</w:t>
      </w:r>
    </w:p>
    <w:p>
      <w:pPr>
        <w:pStyle w:val="BodyText"/>
      </w:pPr>
      <w:r>
        <w:t xml:space="preserve">Looking forward, artificial intelligence tools are beginning to assist editors. However, the human element remains irreplaceable. The nuanced understanding of scientific argumentation and context requires human judgment that AI currently cannot fully replicate. Therefore, the future lies in a hybrid model where technology aids efficiency, but professional editors provide strategic oversight.</w:t>
      </w:r>
    </w:p>
    <w:bookmarkEnd w:id="25"/>
    <w:bookmarkStart w:id="26" w:name="conclusion"/>
    <w:p>
      <w:pPr>
        <w:pStyle w:val="Heading2"/>
      </w:pPr>
      <w:r>
        <w:t xml:space="preserve">6. Conclusion</w:t>
      </w:r>
    </w:p>
    <w:p>
      <w:pPr>
        <w:pStyle w:val="FirstParagraph"/>
      </w:pPr>
      <w:r>
        <w:t xml:space="preserve">The trajectory of academic publishing in Vietnam is intrinsically linked to the quality of its editorial infrastructure. For scholars in</w:t>
      </w:r>
      <w:r>
        <w:t xml:space="preserve"> </w:t>
      </w:r>
      <w:r>
        <w:rPr>
          <w:bCs/>
          <w:b/>
        </w:rPr>
        <w:t xml:space="preserve">Vietnam Ho Chi Minh City</w:t>
      </w:r>
      <w:r>
        <w:t xml:space="preserve">, engaging with a skilled and professional</w:t>
      </w:r>
      <w:r>
        <w:t xml:space="preserve"> </w:t>
      </w:r>
      <w:r>
        <w:rPr>
          <w:iCs/>
          <w:i/>
        </w:rPr>
        <w:t xml:space="preserve">Editor</w:t>
      </w:r>
      <w:r>
        <w:t xml:space="preserve"> </w:t>
      </w:r>
      <w:r>
        <w:t xml:space="preserve">is no longer a luxury but a necessity for achieving global recognition. By addressing linguistic barriers, ensuring ethical compliance, and refining structural coherence, editors contribute significantly to the visibility and impact of Vietnamese research.</w:t>
      </w:r>
    </w:p>
    <w:p>
      <w:pPr>
        <w:pStyle w:val="BodyText"/>
      </w:pPr>
      <w:r>
        <w:t xml:space="preserve">As Vietnam continues to integrate into the global knowledge economy, investment in editorial capacity must be prioritized. This includes supporting local training programs for editors and encouraging collaboration between universities and publishing houses. Ultimately, a robust ecosystem of professional editing will empower researchers in</w:t>
      </w:r>
      <w:r>
        <w:t xml:space="preserve"> </w:t>
      </w:r>
      <w:r>
        <w:rPr>
          <w:bCs/>
          <w:b/>
        </w:rPr>
        <w:t xml:space="preserve">Vietnam Ho Chi Minh City</w:t>
      </w:r>
      <w:r>
        <w:t xml:space="preserve"> </w:t>
      </w:r>
      <w:r>
        <w:t xml:space="preserve">to share their valuable contributions with the world effectively.</w:t>
      </w:r>
    </w:p>
    <w:bookmarkEnd w:id="26"/>
    <w:bookmarkStart w:id="27" w:name="references"/>
    <w:p>
      <w:pPr>
        <w:pStyle w:val="Heading2"/>
      </w:pPr>
      <w:r>
        <w:t xml:space="preserve">References</w:t>
      </w:r>
    </w:p>
    <w:p>
      <w:pPr>
        <w:numPr>
          <w:ilvl w:val="0"/>
          <w:numId w:val="1001"/>
        </w:numPr>
        <w:pStyle w:val="Compact"/>
      </w:pPr>
      <w:r>
        <w:t xml:space="preserve">Hoa, L. T. M., &amp; Phuong, N. T. (2019). "English for Academic Purposes in Vietnam: Challenges and Strategies." *Journal of English Language Teaching*, 14(2), 45-58.</w:t>
      </w:r>
    </w:p>
    <w:p>
      <w:pPr>
        <w:numPr>
          <w:ilvl w:val="0"/>
          <w:numId w:val="1001"/>
        </w:numPr>
        <w:pStyle w:val="Compact"/>
      </w:pPr>
      <w:r>
        <w:t xml:space="preserve">Nguyen, H., &amp; Smith, J. (2021). "The Impact of Editorial Support on Publication Rates among Asian Researchers." *International Journal of Academic Publishing*, 8(3), 112-130.</w:t>
      </w:r>
    </w:p>
    <w:p>
      <w:pPr>
        <w:numPr>
          <w:ilvl w:val="0"/>
          <w:numId w:val="1001"/>
        </w:numPr>
        <w:pStyle w:val="Compact"/>
      </w:pPr>
      <w:r>
        <w:t xml:space="preserve">Vietnam Ministry of Education and Training. (2020). *National Strategy for Higher Education Development to 2030*. Hanoi: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Academic Editors in Vietnam: A Case Study of Ho Chi Minh City</dc:title>
  <dc:creator/>
  <dc:language>en</dc:language>
  <cp:keywords/>
  <dcterms:created xsi:type="dcterms:W3CDTF">2026-07-29T21:51:23Z</dcterms:created>
  <dcterms:modified xsi:type="dcterms:W3CDTF">2026-07-29T21:51:23Z</dcterms:modified>
</cp:coreProperties>
</file>

<file path=docProps/custom.xml><?xml version="1.0" encoding="utf-8"?>
<Properties xmlns="http://schemas.openxmlformats.org/officeDocument/2006/custom-properties" xmlns:vt="http://schemas.openxmlformats.org/officeDocument/2006/docPropsVTypes"/>
</file>