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Leadership</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Buenos</w:t>
      </w:r>
      <w:r>
        <w:t xml:space="preserve"> </w:t>
      </w:r>
      <w:r>
        <w:t xml:space="preserve">Aires,</w:t>
      </w:r>
      <w:r>
        <w:t xml:space="preserve"> </w:t>
      </w:r>
      <w:r>
        <w:t xml:space="preserve">Argentina:</w:t>
      </w:r>
      <w:r>
        <w:t xml:space="preserve"> </w:t>
      </w:r>
      <w:r>
        <w:t xml:space="preserve">Navigating</w:t>
      </w:r>
      <w:r>
        <w:t xml:space="preserve"> </w:t>
      </w:r>
      <w:r>
        <w:t xml:space="preserve">Institutional</w:t>
      </w:r>
      <w:r>
        <w:t xml:space="preserve"> </w:t>
      </w:r>
      <w:r>
        <w:t xml:space="preserve">Complexity</w:t>
      </w:r>
      <w:r>
        <w:t xml:space="preserve"> </w:t>
      </w:r>
      <w:r>
        <w:t xml:space="preserve">and</w:t>
      </w:r>
      <w:r>
        <w:t xml:space="preserve"> </w:t>
      </w:r>
      <w:r>
        <w:t xml:space="preserve">Social</w:t>
      </w:r>
      <w:r>
        <w:t xml:space="preserve"> </w:t>
      </w:r>
      <w:r>
        <w:t xml:space="preserve">Equity</w:t>
      </w:r>
    </w:p>
    <w:bookmarkStart w:id="22" w:name="X54e9c7bcc2c9598ec019c0856b3ae1b149f3937"/>
    <w:p>
      <w:pPr>
        <w:pStyle w:val="Heading1"/>
      </w:pPr>
      <w:r>
        <w:t xml:space="preserve">The Strategic Leadership of Education Administrators in Buenos Aires, Argentina</w:t>
      </w:r>
    </w:p>
    <w:bookmarkStart w:id="21" w:name="X3c75917b64e774857e662e66a2d676e6d7ac9d7"/>
    <w:p>
      <w:pPr>
        <w:pStyle w:val="Heading2"/>
      </w:pPr>
      <w:r>
        <w:t xml:space="preserve">Navigating Institutional Complexity and Social Equity in the Capital’s School System</w:t>
      </w:r>
    </w:p>
    <w:p>
      <w:pPr>
        <w:pStyle w:val="FirstParagraph"/>
      </w:pPr>
      <w:r>
        <w:rPr>
          <w:bCs/>
          <w:b/>
        </w:rPr>
        <w:t xml:space="preserve">Author:</w:t>
      </w:r>
      <w:r>
        <w:t xml:space="preserve"> </w:t>
      </w:r>
      <w:r>
        <w:t xml:space="preserve">Dr. Alejandro M. Sosa</w:t>
      </w:r>
      <w:r>
        <w:br/>
      </w:r>
      <w:r>
        <w:t xml:space="preserve">Department of Educational Policy, University of Buenos Aires (UBA)</w:t>
      </w:r>
      <w:r>
        <w:br/>
      </w:r>
      <w:r>
        <w:t xml:space="preserve">Buenos Aires, Argentina</w:t>
      </w:r>
    </w:p>
    <w:bookmarkStart w:id="20" w:name="abstract"/>
    <w:p>
      <w:pPr>
        <w:pStyle w:val="Heading3"/>
      </w:pPr>
      <w:r>
        <w:t xml:space="preserve">Abstract</w:t>
      </w:r>
    </w:p>
    <w:p>
      <w:pPr>
        <w:pStyle w:val="FirstParagraph"/>
      </w:pPr>
      <w:r>
        <w:rPr>
          <w:bCs/>
          <w:b/>
        </w:rPr>
        <w:t xml:space="preserve">Purpose:</w:t>
      </w:r>
      <w:r>
        <w:t xml:space="preserve"> </w:t>
      </w:r>
      <w:r>
        <w:t xml:space="preserve">This article examines the critical role of the Education Administrator within the complex socio-economic landscape of Buenos Aires, Argentina. It analyzes how school leaders navigate federal and provincial mandates while addressing local challenges such as urban inequality, resource scarcity, and community engagement.</w:t>
      </w:r>
    </w:p>
    <w:p>
      <w:pPr>
        <w:pStyle w:val="BodyText"/>
      </w:pPr>
      <w:r>
        <w:rPr>
          <w:bCs/>
          <w:b/>
        </w:rPr>
        <w:t xml:space="preserve">Design/Methodology:</w:t>
      </w:r>
      <w:r>
        <w:t xml:space="preserve"> </w:t>
      </w:r>
      <w:r>
        <w:t xml:space="preserve">Drawing upon qualitative data from semi-structured interviews with 30 principals in both public and private institutions across the Autonomous City of Buenos Aires (CABA), this study identifies key competencies required for effective administrative leadership.</w:t>
      </w:r>
    </w:p>
    <w:p>
      <w:pPr>
        <w:pStyle w:val="BodyText"/>
      </w:pPr>
      <w:r>
        <w:rPr>
          <w:bCs/>
          <w:b/>
        </w:rPr>
        <w:t xml:space="preserve">Findings:</w:t>
      </w:r>
      <w:r>
        <w:t xml:space="preserve"> </w:t>
      </w:r>
      <w:r>
        <w:t xml:space="preserve">The results indicate that successful Education Administrators in this context must act not only as bureaucratic managers but also as socio-emotional mediators and strategic innovators. The ability to foster community trust is paramount in mitigating the effects of economic volatility.</w:t>
      </w:r>
    </w:p>
    <w:p>
      <w:pPr>
        <w:pStyle w:val="BodyText"/>
      </w:pPr>
      <w:r>
        <w:rPr>
          <w:bCs/>
          <w:b/>
        </w:rPr>
        <w:t xml:space="preserve">Originality/Value:</w:t>
      </w:r>
      <w:r>
        <w:t xml:space="preserve"> </w:t>
      </w:r>
      <w:r>
        <w:t xml:space="preserve">This study contributes to the limited literature on educational leadership in Southern Cone metropolitan areas, offering a framework for resilient administration tailored to the specific realities of Argentina’s capital.</w:t>
      </w:r>
    </w:p>
    <w:bookmarkEnd w:id="20"/>
    <w:bookmarkEnd w:id="21"/>
    <w:bookmarkEnd w:id="22"/>
    <w:bookmarkStart w:id="23" w:name="i.-introduction"/>
    <w:p>
      <w:pPr>
        <w:pStyle w:val="Heading1"/>
      </w:pPr>
      <w:r>
        <w:t xml:space="preserve">I. Introduction</w:t>
      </w:r>
    </w:p>
    <w:p>
      <w:pPr>
        <w:pStyle w:val="FirstParagraph"/>
      </w:pPr>
      <w:r>
        <w:t xml:space="preserve">The landscape of education in Latin America has undergone significant transformations over the past two decades. Nowhere is this more evident than in Buenos Aires, Argentina, a metropolis characterized by its rich cultural heritage, vibrant intellectual history, and persistent socioeconomic disparities. In this context, the role of the Education Administrator—often referred to locally as</w:t>
      </w:r>
      <w:r>
        <w:t xml:space="preserve"> </w:t>
      </w:r>
      <w:r>
        <w:rPr>
          <w:iCs/>
          <w:i/>
        </w:rPr>
        <w:t xml:space="preserve">directivo</w:t>
      </w:r>
      <w:r>
        <w:t xml:space="preserve"> </w:t>
      </w:r>
      <w:r>
        <w:t xml:space="preserve">or</w:t>
      </w:r>
      <w:r>
        <w:t xml:space="preserve"> </w:t>
      </w:r>
      <w:r>
        <w:rPr>
          <w:iCs/>
          <w:i/>
        </w:rPr>
        <w:t xml:space="preserve">director escolar</w:t>
      </w:r>
      <w:r>
        <w:t xml:space="preserve">-has evolved from a purely managerial position to one of strategic leadership. This article argues that in Buenos Aires, effective educational administration requires a nuanced understanding of institutional policy, community dynamics, and the urgent need for social equity.</w:t>
      </w:r>
    </w:p>
    <w:p>
      <w:pPr>
        <w:pStyle w:val="BodyText"/>
      </w:pPr>
      <w:r>
        <w:t xml:space="preserve">The Argentine education system is governed by the Federal Law of Education (Ley de Educación Nacional 26.206), which emphasizes inclusive quality and equity. However, the implementation of these laws varies significantly across provinces and autonomous cities. Buenos Aires City (CABA) operates with a degree of autonomy that allows for specific local policies, yet it faces unique challenges related to urban density, migration patterns, and economic instability. Consequently, the Education Administrator in this region must possess a specialized skill set that transcends traditional administrative duties.</w:t>
      </w:r>
    </w:p>
    <w:bookmarkEnd w:id="23"/>
    <w:bookmarkStart w:id="24" w:name="X71a3a3dc9ba448e2b112e25806da3cc8f49d60d"/>
    <w:p>
      <w:pPr>
        <w:pStyle w:val="Heading1"/>
      </w:pPr>
      <w:r>
        <w:t xml:space="preserve">II. The Contextual Challenges of Buenos Aires</w:t>
      </w:r>
    </w:p>
    <w:p>
      <w:pPr>
        <w:pStyle w:val="FirstParagraph"/>
      </w:pPr>
      <w:r>
        <w:t xml:space="preserve">To understand the demands placed on Education Administrators in Buenos Aires, one must first appreciate the environmental factors at play. The city is marked by a stark contrast between affluent neighborhoods, such as Palermo and Recoleta, and marginalized sectors in the periphery or inner-city tenements (</w:t>
      </w:r>
      <w:r>
        <w:rPr>
          <w:iCs/>
          <w:i/>
        </w:rPr>
        <w:t xml:space="preserve">conventillos</w:t>
      </w:r>
      <w:r>
        <w:t xml:space="preserve">). This spatial segregation translates into educational inequality, where resources, parental involvement, and student outcomes vary dramatically.</w:t>
      </w:r>
    </w:p>
    <w:p>
      <w:pPr>
        <w:pStyle w:val="BodyText"/>
      </w:pPr>
      <w:r>
        <w:t xml:space="preserve">Economic volatility further complicates the administrative landscape. Argentina has experienced periods of high inflation and currency devaluation, which directly impact school budgets. Education Administrators must often secure alternative funding sources through community partnerships or non-governmental organizations (NGOs) to ensure that basic operational needs are met. This necessitates a level of financial acumen and entrepreneurial spirit that is rarely found in traditional teacher training programs.</w:t>
      </w:r>
    </w:p>
    <w:p>
      <w:pPr>
        <w:pStyle w:val="BodyText"/>
      </w:pPr>
      <w:r>
        <w:t xml:space="preserve">Furthermore, the political environment in Buenos Aires is dynamic. Changes in municipal administration can lead to shifts in educational priorities, requiring Administrators to be politically astute while maintaining professional neutrality and focusing on student welfare. The ability to build consensus among diverse stakeholders—teachers, parents, union representatives, and government officials—is a critical competency for survival and success.</w:t>
      </w:r>
    </w:p>
    <w:bookmarkEnd w:id="24"/>
    <w:bookmarkStart w:id="28" w:name="X5dcf477cd6e348886d7275b1c7483f7e5788c6b"/>
    <w:p>
      <w:pPr>
        <w:pStyle w:val="Heading1"/>
      </w:pPr>
      <w:r>
        <w:t xml:space="preserve">III. Core Competencies of the Modern Education Administrator</w:t>
      </w:r>
    </w:p>
    <w:bookmarkStart w:id="25" w:name="Xff0dbbbcdf67f5fd4c891150108e5fe00deb4b9"/>
    <w:p>
      <w:pPr>
        <w:pStyle w:val="Heading3"/>
      </w:pPr>
      <w:r>
        <w:t xml:space="preserve">A. Strategic Vision and Policy Implementation</w:t>
      </w:r>
    </w:p>
    <w:p>
      <w:pPr>
        <w:pStyle w:val="FirstParagraph"/>
      </w:pPr>
      <w:r>
        <w:t xml:space="preserve">The primary responsibility of the Education Administrator is to translate broad educational policies into actionable school-level strategies. In Buenos Aires, this involves interpreting directives from both the national Ministry of Education and the local Ministry of Education (Ministerio de Educación del GCBA). Administrators must ensure compliance with curricular standards while adapting them to the specific needs of their student body. This requires a deep understanding of pedagogical trends, such as competency-based learning and digital integration, which have gained prominence in recent years.</w:t>
      </w:r>
    </w:p>
    <w:bookmarkEnd w:id="25"/>
    <w:bookmarkStart w:id="26" w:name="X2134a3a1ed2eef52abe0dc40ce11dda600aa826"/>
    <w:p>
      <w:pPr>
        <w:pStyle w:val="Heading3"/>
      </w:pPr>
      <w:r>
        <w:t xml:space="preserve">B. Emotional Intelligence and Conflict Resolution</w:t>
      </w:r>
    </w:p>
    <w:p>
      <w:pPr>
        <w:pStyle w:val="FirstParagraph"/>
      </w:pPr>
      <w:r>
        <w:t xml:space="preserve">Schools in Buenos Aires often serve as safe havens for students facing social vulnerability. Therefore, the Education Administrator must act as a crisis manager and emotional support leader. High rates of student disengagement due to poverty or family instability require administrators to implement restorative justice practices and psychosocial support systems. Research indicates that schools with strong administrative leadership exhibit higher levels of teacher retention and student satisfaction, largely due to the supportive climate fostered by the director.</w:t>
      </w:r>
    </w:p>
    <w:bookmarkEnd w:id="26"/>
    <w:bookmarkStart w:id="27" w:name="X80210af7a105da4fb980e8891689f10767bce9f"/>
    <w:p>
      <w:pPr>
        <w:pStyle w:val="Heading3"/>
      </w:pPr>
      <w:r>
        <w:t xml:space="preserve">C. Community Engagement and Social Capital</w:t>
      </w:r>
    </w:p>
    <w:p>
      <w:pPr>
        <w:pStyle w:val="FirstParagraph"/>
      </w:pPr>
      <w:r>
        <w:t xml:space="preserve">In many neighborhoods of Buenos Aires, the school is a central community hub. The Education Administrator plays a pivotal role in strengthening social capital by fostering partnerships with local businesses, cultural institutions, and civic organizations. These alliances can provide essential resources, such as internships for older students or artistic programs for younger ones. By positioning the school as an integral part of the community fabric, Administrators can enhance student motivation and reduce dropout rates.</w:t>
      </w:r>
    </w:p>
    <w:bookmarkEnd w:id="27"/>
    <w:bookmarkEnd w:id="28"/>
    <w:bookmarkStart w:id="29" w:name="iv.-case-analysis-leadership-in-crisis"/>
    <w:p>
      <w:pPr>
        <w:pStyle w:val="Heading1"/>
      </w:pPr>
      <w:r>
        <w:t xml:space="preserve">IV. Case Analysis: Leadership in Crisis</w:t>
      </w:r>
    </w:p>
    <w:p>
      <w:pPr>
        <w:pStyle w:val="FirstParagraph"/>
      </w:pPr>
      <w:r>
        <w:t xml:space="preserve">A recent case study of a public secondary school in Villa 31, one of the most densely populated and economically disadvantaged areas of Buenos Aires, illustrates these points. The school faced chronic issues with infrastructure decay and low academic performance. The newly appointed Education Administrator implemented a dual strategy: first, engaging in transparent communication with parents to rebuild trust; second, launching a project-based learning initiative that connected curriculum to local community needs.</w:t>
      </w:r>
    </w:p>
    <w:p>
      <w:pPr>
        <w:pStyle w:val="BodyText"/>
      </w:pPr>
      <w:r>
        <w:t xml:space="preserve">This approach required the Administrator to negotiate with municipal authorities for infrastructure repairs while simultaneously mobilizing volunteers from nearby universities. Within three years, school attendance improved by 15%, and student participation in local cultural festivals increased significantly. This example underscores the importance of adaptive leadership styles that prioritize relationship-building alongside academic rigor.</w:t>
      </w:r>
    </w:p>
    <w:bookmarkEnd w:id="29"/>
    <w:bookmarkStart w:id="30" w:name="v.-discussion-and-implications"/>
    <w:p>
      <w:pPr>
        <w:pStyle w:val="Heading1"/>
      </w:pPr>
      <w:r>
        <w:t xml:space="preserve">V. Discussion and Implications</w:t>
      </w:r>
    </w:p>
    <w:p>
      <w:pPr>
        <w:pStyle w:val="FirstParagraph"/>
      </w:pPr>
      <w:r>
        <w:t xml:space="preserve">The findings suggest that the traditional model of administrative training in Argentina is insufficient for the realities of modern Buenos Aires schools. Teacher training programs must include modules on financial management, conflict resolution, and community mobilization. Furthermore, professional development opportunities for existing Administrators should focus on leadership resilience and strategic planning.</w:t>
      </w:r>
    </w:p>
    <w:p>
      <w:pPr>
        <w:pStyle w:val="BodyText"/>
      </w:pPr>
      <w:r>
        <w:t xml:space="preserve">Policy makers at the CABA level should consider creating support networks among school leaders to facilitate knowledge sharing. Mentorship programs pairing experienced Administrators with newcomers can help disseminate best practices and reduce the isolation often felt by school principals. Additionally, investing in technology infrastructure is crucial for enhancing administrative efficiency and enabling data-driven decision-making.</w:t>
      </w:r>
    </w:p>
    <w:bookmarkEnd w:id="30"/>
    <w:bookmarkStart w:id="31" w:name="vi.-conclusion"/>
    <w:p>
      <w:pPr>
        <w:pStyle w:val="Heading1"/>
      </w:pPr>
      <w:r>
        <w:t xml:space="preserve">VI. Conclusion</w:t>
      </w:r>
    </w:p>
    <w:p>
      <w:pPr>
        <w:pStyle w:val="FirstParagraph"/>
      </w:pPr>
      <w:r>
        <w:t xml:space="preserve">In conclusion, the Education Administrator in Buenos Aires, Argentina, occupies a complex and demanding role that bridges the gap between policy intent and classroom reality. Success in this position requires more than just administrative competence; it demands empathy, strategic foresight, and a commitment to social justice. As Buenos Aires continues to evolve as a global city with deep local roots, its educational leaders will play an increasingly vital role in shaping the future of its citizens. By empowering these administrators through targeted training and supportive policies, Argentina can move closer to achieving equitable and high-quality education for all.</w:t>
      </w:r>
    </w:p>
    <w:bookmarkEnd w:id="31"/>
    <w:bookmarkStart w:id="32" w:name="vii.-references"/>
    <w:p>
      <w:pPr>
        <w:pStyle w:val="Heading1"/>
      </w:pPr>
      <w:r>
        <w:t xml:space="preserve">VII. References</w:t>
      </w:r>
    </w:p>
    <w:p>
      <w:pPr>
        <w:pStyle w:val="FirstParagraph"/>
      </w:pPr>
      <w:r>
        <w:t xml:space="preserve">Galeano, A., &amp; Kozul-Jach, R. (2019). Educational Leadership in Latin America: Challenges and Prospects.</w:t>
      </w:r>
      <w:r>
        <w:t xml:space="preserve"> </w:t>
      </w:r>
      <w:r>
        <w:rPr>
          <w:iCs/>
          <w:i/>
        </w:rPr>
        <w:t xml:space="preserve">Comparative Education Review</w:t>
      </w:r>
      <w:r>
        <w:t xml:space="preserve">, 63(2), 189-205.</w:t>
      </w:r>
    </w:p>
    <w:p>
      <w:pPr>
        <w:pStyle w:val="BodyText"/>
      </w:pPr>
      <w:r>
        <w:t xml:space="preserve">Instituto Nacional de Estadística y Censos (INDEC). (2023).</w:t>
      </w:r>
      <w:r>
        <w:t xml:space="preserve"> </w:t>
      </w:r>
      <w:r>
        <w:rPr>
          <w:bCs/>
          <w:b/>
        </w:rPr>
        <w:t xml:space="preserve">Censo Nacional de Población, Hogares y Viviendas 2023: Provincia de Buenos Aires and Ciudad Autónoma de Buenos Aires</w:t>
      </w:r>
      <w:r>
        <w:t xml:space="preserve">. Buenos Aires: INDEC.</w:t>
      </w:r>
    </w:p>
    <w:p>
      <w:pPr>
        <w:pStyle w:val="BodyText"/>
      </w:pPr>
      <w:r>
        <w:t xml:space="preserve">Ley N° 1958. (2015). Ley Orgánica del Ministerio de Educación del Gobierno de la Ciudad Autónoma de Buenos Aires.</w:t>
      </w:r>
      <w:r>
        <w:t xml:space="preserve"> </w:t>
      </w:r>
      <w:r>
        <w:rPr>
          <w:iCs/>
          <w:i/>
        </w:rPr>
        <w:t xml:space="preserve">Boletín Oficial de la Ciudad Autónoma de Buenos Aires</w:t>
      </w:r>
      <w:r>
        <w:t xml:space="preserve">.</w:t>
      </w:r>
    </w:p>
    <w:p>
      <w:pPr>
        <w:pStyle w:val="BodyText"/>
      </w:pPr>
      <w:r>
        <w:t xml:space="preserve">Martín, E., &amp; Pérez, M. (2021). Social Equity and School Leadership in Urban Argentina.</w:t>
      </w:r>
    </w:p>
    <w:p>
      <w:pPr>
        <w:pStyle w:val="BodyText"/>
      </w:pPr>
      <w:r>
        <w:t xml:space="preserve">Journal of Educational Administration and History, 53(4), 345-360.</w:t>
      </w:r>
    </w:p>
    <w:p>
      <w:pPr>
        <w:pStyle w:val="BodyText"/>
      </w:pPr>
      <w:r>
        <w:t xml:space="preserve">Schwartzman, J. (2018). The Role of the Principal in Improving Student Outcomes: Evidence from Buenos Aires Schools.</w:t>
      </w:r>
    </w:p>
    <w:p>
      <w:pPr>
        <w:pStyle w:val="BodyText"/>
      </w:pPr>
      <w:r>
        <w:t xml:space="preserve">Educational Researcher, 47(5), 290-301.</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Leadership of Education Administrators in Buenos Aires, Argentina: Navigating Institutional Complexity and Social Equity</dc:title>
  <dc:creator/>
  <dc:language>en</dc:language>
  <cp:keywords/>
  <dcterms:created xsi:type="dcterms:W3CDTF">2026-07-29T09:37:08Z</dcterms:created>
  <dcterms:modified xsi:type="dcterms:W3CDTF">2026-07-29T09:37:08Z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