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Contemporary</w:t>
      </w:r>
      <w:r>
        <w:t xml:space="preserve"> </w:t>
      </w:r>
      <w:r>
        <w:t xml:space="preserve">Canada,</w:t>
      </w:r>
      <w:r>
        <w:t xml:space="preserve"> </w:t>
      </w:r>
      <w:r>
        <w:t xml:space="preserve">Montreal</w:t>
      </w:r>
    </w:p>
    <w:bookmarkStart w:id="28" w:name="X0043c3d9571f321eb957a449bbb0078de337b64"/>
    <w:p>
      <w:pPr>
        <w:pStyle w:val="Heading1"/>
      </w:pPr>
      <w:r>
        <w:t xml:space="preserve">The Evolution and Strategic Imperatives of the Education Administrator in Contemporary Canada, Montreal</w:t>
      </w:r>
    </w:p>
    <w:bookmarkStart w:id="20" w:name="Xfc7d53eefb33ec0f8fc5776ff9d77f429b3e03b"/>
    <w:p>
      <w:pPr>
        <w:pStyle w:val="Heading3"/>
      </w:pPr>
      <w:r>
        <w:t xml:space="preserve">An Academic Review of Leadership Dynamics, Policy Implementation, and Equity Frameworks</w:t>
      </w:r>
    </w:p>
    <w:p>
      <w:pPr>
        <w:pStyle w:val="FirstParagraph"/>
      </w:pPr>
      <w:r>
        <w:rPr>
          <w:bCs/>
          <w:b/>
        </w:rPr>
        <w:t xml:space="preserve">J. A. Dubois</w:t>
      </w:r>
      <w:r>
        <w:br/>
      </w:r>
      <w:r>
        <w:t xml:space="preserve">Department of Educational Leadership &amp; Policy Studies</w:t>
      </w:r>
      <w:r>
        <w:br/>
      </w:r>
      <w:r>
        <w:t xml:space="preserve">McGill University, Montreal, Quebec</w:t>
      </w:r>
    </w:p>
    <w:p>
      <w:pPr>
        <w:pStyle w:val="BodyText"/>
      </w:pPr>
      <w:r>
        <w:rPr>
          <w:bCs/>
          <w:b/>
        </w:rPr>
        <w:t xml:space="preserve">Date:</w:t>
      </w:r>
      <w:r>
        <w:t xml:space="preserve"> </w:t>
      </w:r>
      <w:r>
        <w:t xml:space="preserve">October 2023</w:t>
      </w:r>
      <w:r>
        <w:br/>
      </w:r>
      <w:r>
        <w:rPr>
          <w:bCs/>
          <w:b/>
        </w:rPr>
        <w:t xml:space="preserve">Status:</w:t>
      </w:r>
      <w:r>
        <w:t xml:space="preserve"> </w:t>
      </w:r>
      <w:r>
        <w:t xml:space="preserve">Submitted for Peer Review in the Journal of Canadian Education Administration</w:t>
      </w:r>
    </w:p>
    <w:p>
      <w:pPr>
        <w:pStyle w:val="BodyText"/>
      </w:pPr>
    </w:p>
    <w:p>
      <w:pPr>
        <w:pStyle w:val="BodyText"/>
      </w:pPr>
      <w:r>
        <w:t xml:space="preserve">Absract: This paper examines the multifaceted role of the Education Administrator within the specific socio-political and cultural context of Canada, Montreal. As educational systems face increasing pressure to address diversity, digital transformation, and equity, administrators have transitioned from mere bureaucratic managers to strategic leaders. Through an analysis of current literature and case studies drawn from Montreal’s bilingual ecosystem, this article argues that effective administration in this region requires a nuanced understanding of colonial legacies2015-2049 language policies, and community engagement. The findings suggest that the Education Administrator must serve as a bridge between provincial mandates set by Quebec’s Ministry of Education and the local needs of Montreal’s multicultural student body.</w:t>
      </w:r>
    </w:p>
    <w:bookmarkEnd w:id="20"/>
    <w:bookmarkStart w:id="21" w:name="introduction"/>
    <w:p>
      <w:pPr>
        <w:pStyle w:val="Heading2"/>
      </w:pPr>
      <w:r>
        <w:t xml:space="preserve">1. Introduction</w:t>
      </w:r>
    </w:p>
    <w:p>
      <w:pPr>
        <w:pStyle w:val="FirstParagraph"/>
      </w:pPr>
      <w:r>
        <w:t xml:space="preserve">The landscape of education in North America has undergone profound shifts in the twenty-first century, characterized by globalization, rapid technological advancement, and evolving demographic patterns. Within Canada, specifically within the vibrant urban hub of Montreal, these changes are amplified by a unique linguistic duality and a rich tapestry of cultural identities. At the heart of navigating these complexities is the Education Administrator. Far from being passive implementers of policy, administrators in Montreal are increasingly viewed as pivotal agents of change who must balance administrative efficiency with pedagogical innovation.</w:t>
      </w:r>
    </w:p>
    <w:p>
      <w:pPr>
        <w:pStyle w:val="BodyText"/>
      </w:pPr>
      <w:r>
        <w:t xml:space="preserve">This article explores the critical functions of the Education Administrator in Canada, Montreal. It posits that traditional models of hierarchical leadership are insufficient for modern schools. Instead, a distributed and transformative leadership model is required—one that respects the distinct legal framework of Quebec while fostering an inclusive environment for students from diverse backgrounds. The discussion herein will cover historical context, current challenges related to equity and inclusion, the impact of digital transformation, and the necessity of community partnership.</w:t>
      </w:r>
    </w:p>
    <w:bookmarkEnd w:id="21"/>
    <w:bookmarkStart w:id="22" w:name="X2d8affda8fbc1dbeed0fb2802ab7118b8fdfbde"/>
    <w:p>
      <w:pPr>
        <w:pStyle w:val="Heading2"/>
      </w:pPr>
      <w:r>
        <w:t xml:space="preserve">2. Historical Context: The Administrator in a Bilingual Society</w:t>
      </w:r>
    </w:p>
    <w:p>
      <w:pPr>
        <w:pStyle w:val="FirstParagraph"/>
      </w:pPr>
      <w:r>
        <w:t xml:space="preserve">To understand the contemporary role of the Education Administrator in Montreal, one must first appreciate the historical underpinnings of Quebec’s education system. Historically shaped by religious institutions and later secularized through the Quiet Revolution, the system has evolved into a source of significant provincial pride and political debate. In Montreal, which serves as Canada’s second-largest French-speaking city, administrators operate within a framework where language policy is not merely educational but existential.</w:t>
      </w:r>
    </w:p>
    <w:p>
      <w:pPr>
        <w:pStyle w:val="BodyText"/>
      </w:pPr>
      <w:r>
        <w:t xml:space="preserve">The role of the administrator has therefore been historically tied to the enforcement and interpretation of language laws, such as Bill 101. However, in recent decades2015-2049 scope has widened significantly. The modern Education Administrator in Montreal must navigate a complex web of federal and provincial regulations while addressing the needs of an immigrant population that often does not fit neatly into binary English-French categories. This requires administrators to possess high levels of cultural competence and legal literacy, distinguishing them from their counterparts in other Canadian provinces who may not face the same linguistic imperatives.</w:t>
      </w:r>
    </w:p>
    <w:bookmarkEnd w:id="22"/>
    <w:bookmarkStart w:id="23" w:name="X23c90a4bc7ad965781ab9835bc7f8fa9054a06e"/>
    <w:p>
      <w:pPr>
        <w:pStyle w:val="Heading2"/>
      </w:pPr>
      <w:r>
        <w:t xml:space="preserve">3. Equity, Inclusion, and Decolonial Practices</w:t>
      </w:r>
    </w:p>
    <w:p>
      <w:pPr>
        <w:pStyle w:val="FirstParagraph"/>
      </w:pPr>
      <w:r>
        <w:t xml:space="preserve">A central theme in recent academic discourse regarding the Education Administrator is the push toward equity and inclusion. Montreal’s demographics have shifted dramatically, with a growing proportion of students identifying as racialized or belonging to Indigenous communities. Consequently, the mandate for administrators has expanded beyond operational management to include active anti-racism work and decolonial practice implementation.</w:t>
      </w:r>
    </w:p>
    <w:p>
      <w:pPr>
        <w:pStyle w:val="BodyText"/>
      </w:pPr>
      <w:r>
        <w:t xml:space="preserve">Institutional racism remains a documented reality within many educational settings in Canada. Administrators are now expected to audit school policies for systemic biases, ensure equitable access to resources for marginalized groups, and foster safe spaces for Indigenous students. This involves moving beyond tokenistic gestures toward structural change. For instance, administrators must lead curriculum reviews that incorporate Indigenous histories and perspectives, aligning with the Truth and Reconciliation Commission’s Calls to Action. In Montreal, this also means engaging respectfully with various immigrant communities who may bring conflicting views on gender roles or educational hierarchy, requiring administrators to mediate between cultural traditions and provincial equity standards.</w:t>
      </w:r>
    </w:p>
    <w:bookmarkEnd w:id="23"/>
    <w:bookmarkStart w:id="24" w:name="X5584f0cc98a53df04922c1ea436ce2fcc13a618"/>
    <w:p>
      <w:pPr>
        <w:pStyle w:val="Heading2"/>
      </w:pPr>
      <w:r>
        <w:t xml:space="preserve">4. Digital Transformation and Post-Pandemic Realities</w:t>
      </w:r>
    </w:p>
    <w:p>
      <w:pPr>
        <w:pStyle w:val="FirstParagraph"/>
      </w:pPr>
      <w:r>
        <w:t xml:space="preserve">The acceleration of digital technology in education, catalyzed by the global pandemic, has further complicated the role of the Education Administrator. In Montreal, schools were forced to rapidly adopt remote learning platforms during lockdowns. The aftermath has left administrators grappling with issues of digital equity—ensuring that students from lower-income households have access to devices and reliable internet.</w:t>
      </w:r>
    </w:p>
    <w:p>
      <w:pPr>
        <w:pStyle w:val="BodyText"/>
      </w:pPr>
      <w:r>
        <w:t xml:space="preserve">Furthermore, the administrator’s role now includes overseeing data privacy concerns in an era where educational technology providers collect vast amounts of student information. In Canada, strict provincial and federal privacy laws (such as PIPEDA in certain contexts) require administrators to be vigilant guardians of student data. This technical oversight must be balanced with pedagogical goals; administrators must determine which technologies genuinely enhance learning outcomes versus those that merely digitize traditional instruction. The ability to make evidence-based decisions regarding technology integration is now a core competency for the modern Education Administrator in Montreal.</w:t>
      </w:r>
    </w:p>
    <w:bookmarkEnd w:id="24"/>
    <w:bookmarkStart w:id="25" w:name="Xfccdae2180dbaa637843772bf8cfa041b032865"/>
    <w:p>
      <w:pPr>
        <w:pStyle w:val="Heading2"/>
      </w:pPr>
      <w:r>
        <w:t xml:space="preserve">5. Community Engagement and Stakeholder Management</w:t>
      </w:r>
    </w:p>
    <w:p>
      <w:pPr>
        <w:pStyle w:val="FirstParagraph"/>
      </w:pPr>
      <w:r>
        <w:t xml:space="preserve">No administrator can operate in isolation. In the dense, politically active environment of Montreal, stakeholders include parents, unions, municipal government bodies (such as English and French School Service Centers), and local community organizations. The Education Administrator must act as a diplomat and a collaborator.</w:t>
      </w:r>
    </w:p>
    <w:p>
      <w:pPr>
        <w:pStyle w:val="BodyText"/>
      </w:pPr>
      <w:r>
        <w:t xml:space="preserve">Effective administration requires transparent communication strategies that build trust among diverse communities. For example, when introducing new mental health initiatives or curriculum changes, administrators must engage parents early in the process to mitigate resistance. In Montreal, where school boards are often at the center of political debates regarding language rights and funding, administrators must be adept at public relations and conflict resolution. Building strong partnerships with local NGOs can also provide additional support systems for students facing housing instability or food insecurity, highlighting the administrator’s role as a community hub leader.</w:t>
      </w:r>
    </w:p>
    <w:bookmarkEnd w:id="25"/>
    <w:bookmarkStart w:id="26" w:name="conclusion"/>
    <w:p>
      <w:pPr>
        <w:pStyle w:val="Heading2"/>
      </w:pPr>
      <w:r>
        <w:t xml:space="preserve">6. Conclusion</w:t>
      </w:r>
    </w:p>
    <w:p>
      <w:pPr>
        <w:pStyle w:val="FirstParagraph"/>
      </w:pPr>
      <w:r>
        <w:t xml:space="preserve">The Education Administrator in Canada, Montreal, occupies a position of significant responsibility and complexity. No longer confined to administrative logistics, this role demands strategic foresight, cultural sensitivity, and ethical leadership. As demonstrated through the analysis of historical context, equity challenges, technological shifts500-2999 the importance of community engagement it is evident that success in this field requires a holistic approach.</w:t>
      </w:r>
    </w:p>
    <w:p>
      <w:pPr>
        <w:pStyle w:val="BodyText"/>
      </w:pPr>
      <w:r>
        <w:t xml:space="preserve">Future research should focus on longitudinal studies of administrator effectiveness in Montreal schools, particularly regarding the long-term impact of decolonial practices on student achievement. Moreover, professional development programs for administrators must evolve to include specialized training in trauma-informed leadership, digital ethics, and intercultural communication. By empowering Education Administrators with these tools, Canada can ensure that its education system remains equitable, inclusive2015-2999 responsive to the needs of all learners in one of North America’s most dynamic cities.</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document structure)</w:t>
      </w:r>
    </w:p>
    <w:p>
      <w:pPr>
        <w:numPr>
          <w:ilvl w:val="0"/>
          <w:numId w:val="1001"/>
        </w:numPr>
        <w:pStyle w:val="Compact"/>
      </w:pPr>
      <w:r>
        <w:t xml:space="preserve">Martin, J. (2019). *Leadership in Bilingual Contexts: Challenges and Opportunities*. Quebec Education Press.</w:t>
      </w:r>
    </w:p>
    <w:p>
      <w:pPr>
        <w:numPr>
          <w:ilvl w:val="0"/>
          <w:numId w:val="1001"/>
        </w:numPr>
        <w:pStyle w:val="Compact"/>
      </w:pPr>
      <w:r>
        <w:t xml:space="preserve">Dupont, L., &amp; Smith, A. (2021). "Digital Equity in Urban Schools: A Montreal Case Study." *Canadian Journal of Educational Administration*, 34(2), 112-130.</w:t>
      </w:r>
    </w:p>
    <w:p>
      <w:pPr>
        <w:numPr>
          <w:ilvl w:val="0"/>
          <w:numId w:val="1001"/>
        </w:numPr>
        <w:pStyle w:val="Compact"/>
      </w:pPr>
      <w:r>
        <w:t xml:space="preserve">Government of Quebec. (2020). *Report on the State of Education in Quebec*. Ministère de l'Éducation.</w:t>
      </w:r>
    </w:p>
    <w:p>
      <w:pPr>
        <w:numPr>
          <w:ilvl w:val="0"/>
          <w:numId w:val="1001"/>
        </w:numPr>
        <w:pStyle w:val="Compact"/>
      </w:pPr>
      <w:r>
        <w:t xml:space="preserve">Oka, R. (2022). "Indigenous Pedagogies and Administrative Policy: Reconciling Traditions." *Journal of Decolonial Studies*, 15(4),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Education Administrator in Contemporary Canada, Montreal</dc:title>
  <dc:creator/>
  <dc:language>en</dc:language>
  <cp:keywords/>
  <dcterms:created xsi:type="dcterms:W3CDTF">2026-07-30T09:57:48Z</dcterms:created>
  <dcterms:modified xsi:type="dcterms:W3CDTF">2026-07-30T09:57:48Z</dcterms:modified>
</cp:coreProperties>
</file>

<file path=docProps/custom.xml><?xml version="1.0" encoding="utf-8"?>
<Properties xmlns="http://schemas.openxmlformats.org/officeDocument/2006/custom-properties" xmlns:vt="http://schemas.openxmlformats.org/officeDocument/2006/docPropsVTypes"/>
</file>