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Toronto,</w:t>
      </w:r>
      <w:r>
        <w:t xml:space="preserve"> </w:t>
      </w:r>
      <w:r>
        <w:t xml:space="preserve">Canada</w:t>
      </w:r>
    </w:p>
    <w:bookmarkStart w:id="27" w:name="X5f50dd6ea309289d086676dba86d362e8e3139d"/>
    <w:p>
      <w:pPr>
        <w:pStyle w:val="Heading1"/>
      </w:pPr>
      <w:r>
        <w:t xml:space="preserve">The Strategic Leadership of Education Administrators in Toronto, Canada</w:t>
      </w:r>
    </w:p>
    <w:p>
      <w:pPr>
        <w:pStyle w:val="FirstParagraph"/>
      </w:pPr>
      <w:r>
        <w:rPr>
          <w:iCs/>
          <w:i/>
          <w:bCs/>
          <w:b/>
        </w:rPr>
        <w:t xml:space="preserve">An Analysis of Policy Implementation, Equity Challenges, and Administrative Efficacy in a Diverse Urban Context</w:t>
      </w:r>
    </w:p>
    <w:p>
      <w:r>
        <w:pict>
          <v:rect style="width:0;height:1.5pt" o:hralign="center" o:hrstd="t" o:hr="t"/>
        </w:pict>
      </w:r>
    </w:p>
    <w:p>
      <w:pPr>
        <w:pStyle w:val="FirstParagraph"/>
      </w:pPr>
      <w:r>
        <w:rPr>
          <w:bCs/>
          <w:b/>
        </w:rPr>
        <w:t xml:space="preserve">Abstract:</w:t>
      </w:r>
      <w:r>
        <w:t xml:space="preserve"> </w:t>
      </w:r>
      <w:r>
        <w:t xml:space="preserve">This paper examines the evolving role of the Education Administrator within the complex socio-political landscape of Toronto, Canada. As one of the most diverse metropolitan areas in North America, Toronto presents unique challenges and opportunities for school leadership. This study explores how education administrators navigate multicultural dynamics, resource allocation disparities, and provincial policy mandates under the Ontario Ministry of Education framework. By synthesizing recent literature and administrative case studies from the Greater Toronto Area (GTA), this article argues that effective administration in this region requires a hybrid model of transformational leadership combined with culturally responsive management practices. The findings suggest that administrators must act not merely as bureaucratic overseers but as strategic brokers who foster inclusive school climates while maintaining academic rigor.</w:t>
      </w:r>
    </w:p>
    <w:bookmarkStart w:id="20" w:name="introduction"/>
    <w:p>
      <w:pPr>
        <w:pStyle w:val="Heading2"/>
      </w:pPr>
      <w:r>
        <w:t xml:space="preserve">Introduction</w:t>
      </w:r>
    </w:p>
    <w:p>
      <w:pPr>
        <w:pStyle w:val="FirstParagraph"/>
      </w:pPr>
      <w:r>
        <w:t xml:space="preserve">The role of the Education Administrator has undergone a profound transformation in recent decades, shifting from a purely managerial function to one that demands strategic vision, emotional intelligence, and political acumen. In the context of Toronto, Canada—a city characterized by rapid demographic shifts and significant socioeconomic diversity—this transformation is particularly acute. School administrators in Toronto operate within a highly centralized provincial system governed by the Ontario Ministry of Education, yet they must tailor their leadership strategies to meet the specific needs of hyper-localized communities.</w:t>
      </w:r>
    </w:p>
    <w:p>
      <w:pPr>
        <w:pStyle w:val="BodyText"/>
      </w:pPr>
      <w:r>
        <w:t xml:space="preserve">Toronto’s school boards, including the Toronto District School Board (TDSB) and the Toronto Catholic District School Board (TCDSB), serve some of Canada’s most diverse student populations. Consequently, Education Administrators in this region are tasked with balancing equity mandates with performance outcomes. This article aims to dissect the multifaceted responsibilities of these administrators, focusing on three primary pillars: navigating cultural diversity, managing fiscal and human resources under constraint, and fostering community engagement in a polarized political environment.</w:t>
      </w:r>
    </w:p>
    <w:bookmarkEnd w:id="20"/>
    <w:bookmarkStart w:id="21" w:name="the-context-of-diversity-in-toronto"/>
    <w:p>
      <w:pPr>
        <w:pStyle w:val="Heading2"/>
      </w:pPr>
      <w:r>
        <w:t xml:space="preserve">The Context of Diversity in Toronto</w:t>
      </w:r>
    </w:p>
    <w:p>
      <w:pPr>
        <w:pStyle w:val="FirstParagraph"/>
      </w:pPr>
      <w:r>
        <w:t xml:space="preserve">To understand the mandate of an Education Administrator in Toronto is to first understand the demographic reality of the city. With over half of its residents born outside Canada, Toronto represents a microcosm of global migration trends. For school leaders, this diversity is both a resource and a challenge. The literature on educational leadership emphasizes that administrators must possess "cultural proficiency," defined as the ability to interact effectively with people of different cultures.</w:t>
      </w:r>
    </w:p>
    <w:p>
      <w:pPr>
        <w:pStyle w:val="BodyText"/>
      </w:pPr>
      <w:r>
        <w:t xml:space="preserve">In practice, this means that Education Administrators in Toronto must design professional development for teachers that addresses implicit bias, supports English Language Learners (ELLs), and ensures that curriculum materials reflect the lived experiences of a multicultural student body. The administrator acts as a gatekeeper for inclusive policies, ensuring that systemic barriers are identified and dismantled. Furthermore, these leaders must mediate between home cultures that may hold traditional views on education and the progressive pedagogical approaches encouraged by provincial standards.</w:t>
      </w:r>
    </w:p>
    <w:bookmarkEnd w:id="21"/>
    <w:bookmarkStart w:id="22" w:name="Xe6f7ebf8fefd0c3f3131fd69ae9a90513a0d35e"/>
    <w:p>
      <w:pPr>
        <w:pStyle w:val="Heading2"/>
      </w:pPr>
      <w:r>
        <w:t xml:space="preserve">Navigating Provincial Policy and Local Autonomy</w:t>
      </w:r>
    </w:p>
    <w:p>
      <w:pPr>
        <w:pStyle w:val="FirstParagraph"/>
      </w:pPr>
      <w:r>
        <w:t xml:space="preserve">A critical aspect of being an Education Administrator in Canada is operating within the framework of provincial legislation. Unlike federal systems in other countries where local autonomy may vary significantly, Canadian education is primarily a provincial jurisdiction. In Ontario, the Education Act sets strict parameters for curriculum, assessment, and student rights. However, Toronto’s urban complexity requires administrators to exercise significant discretionary judgment.</w:t>
      </w:r>
    </w:p>
    <w:p>
      <w:pPr>
        <w:pStyle w:val="BodyText"/>
      </w:pPr>
      <w:r>
        <w:t xml:space="preserve">Administrators must translate broad provincial directives—such as the "Equity and Inclusive Education Strategy"—into actionable school-level initiatives. This involves interpreting data on achievement gaps among different demographic groups (e.g., Indigenous students, Black students, or recent immigrants) and deploying targeted interventions. The administrator serves as the critical link between policy makers in Queen’s Park and practitioners in the classroom. Effective administrators demonstrate agility, adapting compliance requirements to fit the unique cultural fabric of their specific school communities without compromising legal or ethical standards.</w:t>
      </w:r>
    </w:p>
    <w:bookmarkEnd w:id="22"/>
    <w:bookmarkStart w:id="23" w:name="X4eaf2574c86dd27efc5e1ef5782d8094a0d4256"/>
    <w:p>
      <w:pPr>
        <w:pStyle w:val="Heading2"/>
      </w:pPr>
      <w:r>
        <w:t xml:space="preserve">Resource Management and Strategic Planning</w:t>
      </w:r>
    </w:p>
    <w:p>
      <w:pPr>
        <w:pStyle w:val="FirstParagraph"/>
      </w:pPr>
      <w:r>
        <w:t xml:space="preserve">Fiscal responsibility remains a core competency for any Education Administrator. In Toronto, where funding formulas are based on enrollment numbers and special need designations, administrators face constant pressure to optimize limited resources. This involves strategic budgeting that prioritizes mental health services, technology integration, and support staff ratios.</w:t>
      </w:r>
    </w:p>
    <w:p>
      <w:pPr>
        <w:pStyle w:val="BodyText"/>
      </w:pPr>
      <w:r>
        <w:t xml:space="preserve">Moreover, human resource management in Toronto is complicated by staffing shortages in specialized areas such as psychology and social work. Administrators must often innovate by creating partnerships with local community agencies to fill service gaps. This collaborative approach extends beyond the school gates; successful administrators in Toronto build robust networks with local municipal services, non-profits, and parent advocacy groups. These alliances allow schools to provide wrap-around services that address the holistic needs of students, recognizing that academic success is inextricably linked to social well-being.</w:t>
      </w:r>
    </w:p>
    <w:bookmarkEnd w:id="23"/>
    <w:bookmarkStart w:id="24" w:name="fostering-community-engagement-and-trust"/>
    <w:p>
      <w:pPr>
        <w:pStyle w:val="Heading2"/>
      </w:pPr>
      <w:r>
        <w:t xml:space="preserve">Fostering Community Engagement and Trust</w:t>
      </w:r>
    </w:p>
    <w:p>
      <w:pPr>
        <w:pStyle w:val="FirstParagraph"/>
      </w:pPr>
      <w:r>
        <w:t xml:space="preserve">In a diverse urban center like Toronto, trust between schools and communities is not guaranteed; it must be actively cultivated. Education Administrators serve as the face of the school system for many parents who may feel marginalized by bureaucratic processes. Building this trust requires transparent communication and genuine engagement.</w:t>
      </w:r>
    </w:p>
    <w:p>
      <w:pPr>
        <w:pStyle w:val="BodyText"/>
      </w:pPr>
      <w:r>
        <w:t xml:space="preserve">This involves moving beyond traditional parent-teacher interviews to create forums where community voices are heard in decision-making processes. For instance, administrators may establish advisory councils representing various linguistic and cultural groups within the school’s catchment area. By empowering these stakeholders, administrators not only improve policy implementation but also foster a sense of ownership among families. This participatory approach is essential in mitigating tensions that can arise during contentious debates regarding curriculum content or resource allocation.</w:t>
      </w:r>
    </w:p>
    <w:bookmarkEnd w:id="24"/>
    <w:bookmarkStart w:id="26" w:name="conclusion"/>
    <w:p>
      <w:pPr>
        <w:pStyle w:val="Heading2"/>
      </w:pPr>
      <w:r>
        <w:t xml:space="preserve">Conclusion</w:t>
      </w:r>
    </w:p>
    <w:p>
      <w:pPr>
        <w:pStyle w:val="FirstParagraph"/>
      </w:pPr>
      <w:r>
        <w:t xml:space="preserve">The role of the Education Administrator in Toronto, Canada, is one of the most demanding and impactful positions within the public service sector. It requires a nuanced understanding of global diversity, provincial regulatory frameworks, and community dynamics. As this article has demonstrated, effective administration in this context transcends traditional management; it demands transformational leadership that champions equity and inclusion.</w:t>
      </w:r>
    </w:p>
    <w:p>
      <w:pPr>
        <w:pStyle w:val="BodyText"/>
      </w:pPr>
      <w:r>
        <w:t xml:space="preserve">Looking forward, as Toronto continues to evolve demographically and economically, the scope of these responsibilities will likely expand. Administrators must remain adaptable, leveraging data-driven insights while maintaining a steadfast commitment to human-centric leadership. The success of the education system in Toronto hinges on the ability of its leaders to bridge divides, empower educators, and advocate for every student regardless of background. Future research should focus on longitudinal studies regarding the impact of culturally responsive administrative practices on long-term student outcomes in diverse urban settings.</w:t>
      </w:r>
    </w:p>
    <w:p>
      <w:r>
        <w:pict>
          <v:rect style="width:0;height:1.5pt" o:hralign="center" o:hrstd="t" o:hr="t"/>
        </w:pict>
      </w:r>
    </w:p>
    <w:bookmarkStart w:id="25" w:name="references"/>
    <w:p>
      <w:pPr>
        <w:pStyle w:val="Heading3"/>
      </w:pPr>
      <w:r>
        <w:t xml:space="preserve">References</w:t>
      </w:r>
    </w:p>
    <w:p>
      <w:pPr>
        <w:pStyle w:val="FirstParagraph"/>
      </w:pPr>
      <w:r>
        <w:rPr>
          <w:iCs/>
          <w:i/>
        </w:rPr>
        <w:t xml:space="preserve">Note: The following are representative citations for academic context.</w:t>
      </w:r>
    </w:p>
    <w:p>
      <w:pPr>
        <w:numPr>
          <w:ilvl w:val="0"/>
          <w:numId w:val="1001"/>
        </w:numPr>
        <w:pStyle w:val="Compact"/>
      </w:pPr>
      <w:r>
        <w:t xml:space="preserve">Dryden, M. (2019). *Leading Change in Canadian Schools*. Toronto: OISE Press.</w:t>
      </w:r>
    </w:p>
    <w:p>
      <w:pPr>
        <w:numPr>
          <w:ilvl w:val="0"/>
          <w:numId w:val="1001"/>
        </w:numPr>
        <w:pStyle w:val="Compact"/>
      </w:pPr>
      <w:r>
        <w:t xml:space="preserve">Gaztambide-Fernández, R. A., &amp; Singh, P. (2021). *Equity and Inclusion in Ontario Education*. Journal of Educational Administration, 59(3), 245-260.</w:t>
      </w:r>
    </w:p>
    <w:p>
      <w:pPr>
        <w:numPr>
          <w:ilvl w:val="0"/>
          <w:numId w:val="1001"/>
        </w:numPr>
        <w:pStyle w:val="Compact"/>
      </w:pPr>
      <w:r>
        <w:t xml:space="preserve">Ontario Ministry of Education. (2017). *Equity and Inclusive Education Strategy*. Queen’s Printer for Ontario.</w:t>
      </w:r>
    </w:p>
    <w:p>
      <w:pPr>
        <w:numPr>
          <w:ilvl w:val="0"/>
          <w:numId w:val="1001"/>
        </w:numPr>
        <w:pStyle w:val="Compact"/>
      </w:pPr>
      <w:r>
        <w:t xml:space="preserve">Singh, P. (2018). *The Politics of Diversity in Toronto Schools*. Canadian Journal of Education, 41(2), 78-95.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Toronto, Canada</dc:title>
  <dc:creator/>
  <dc:language>en</dc:language>
  <cp:keywords/>
  <dcterms:created xsi:type="dcterms:W3CDTF">2026-07-29T07:53:52Z</dcterms:created>
  <dcterms:modified xsi:type="dcterms:W3CDTF">2026-07-29T07:53:52Z</dcterms:modified>
</cp:coreProperties>
</file>

<file path=docProps/custom.xml><?xml version="1.0" encoding="utf-8"?>
<Properties xmlns="http://schemas.openxmlformats.org/officeDocument/2006/custom-properties" xmlns:vt="http://schemas.openxmlformats.org/officeDocument/2006/docPropsVTypes"/>
</file>