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Santiago,</w:t>
      </w:r>
      <w:r>
        <w:t xml:space="preserve"> </w:t>
      </w:r>
      <w:r>
        <w:t xml:space="preserve">Chile:</w:t>
      </w:r>
      <w:r>
        <w:t xml:space="preserve"> </w:t>
      </w:r>
      <w:r>
        <w:t xml:space="preserve">Navigating</w:t>
      </w:r>
      <w:r>
        <w:t xml:space="preserve"> </w:t>
      </w:r>
      <w:r>
        <w:t xml:space="preserve">Policy</w:t>
      </w:r>
      <w:r>
        <w:t xml:space="preserve"> </w:t>
      </w:r>
      <w:r>
        <w:t xml:space="preserve">Reform</w:t>
      </w:r>
      <w:r>
        <w:t xml:space="preserve"> </w:t>
      </w:r>
      <w:r>
        <w:t xml:space="preserve">and</w:t>
      </w:r>
      <w:r>
        <w:t xml:space="preserve"> </w:t>
      </w:r>
      <w:r>
        <w:t xml:space="preserve">Local</w:t>
      </w:r>
      <w:r>
        <w:t xml:space="preserve"> </w:t>
      </w:r>
      <w:r>
        <w:t xml:space="preserve">Context</w:t>
      </w:r>
    </w:p>
    <w:bookmarkStart w:id="30" w:name="X591a1979966fb495aafcbb1aa7e4b5003f52048"/>
    <w:p>
      <w:pPr>
        <w:pStyle w:val="Heading1"/>
      </w:pPr>
      <w:r>
        <w:t xml:space="preserve">The Evolving Role of the Education Administrator in Santiago, Chile: Navigating Policy Reform and Local Context</w:t>
      </w:r>
    </w:p>
    <w:p>
      <w:pPr>
        <w:pStyle w:val="FirstParagraph"/>
      </w:pPr>
      <w:r>
        <w:rPr>
          <w:bCs/>
          <w:b/>
        </w:rPr>
        <w:t xml:space="preserve">Abstract</w:t>
      </w:r>
    </w:p>
    <w:p>
      <w:pPr>
        <w:pStyle w:val="BodyText"/>
      </w:pPr>
      <w:r>
        <w:t xml:space="preserve">This article examines the critical function of the education administrator within the unique sociopolitical and educational landscape of Santiago, Chile. As one of Latin America’s most complex metropolitan areas, Santiago presents distinct challenges regarding equity, quality, and decentralization. The role of the education administrator has shifted from a purely managerial position to a transformative leadership role requiring pedagogical vision, political acumen, and community engagement. This study analyzes how administrators in Santiago navigate the legacy of the 1980s educational reform while addressing contemporary demands for inclusive education and digital integration.</w:t>
      </w:r>
    </w:p>
    <w:bookmarkStart w:id="20" w:name="introduction"/>
    <w:p>
      <w:pPr>
        <w:pStyle w:val="Heading2"/>
      </w:pPr>
      <w:r>
        <w:t xml:space="preserve">Introduction</w:t>
      </w:r>
    </w:p>
    <w:p>
      <w:pPr>
        <w:pStyle w:val="FirstParagraph"/>
      </w:pPr>
      <w:r>
        <w:t xml:space="preserve">The landscape of education in Chile has undergone profound transformations over the past three decades. Central to these changes is the role of the</w:t>
      </w:r>
      <w:r>
        <w:t xml:space="preserve"> </w:t>
      </w:r>
      <w:r>
        <w:rPr>
          <w:bCs/>
          <w:b/>
        </w:rPr>
        <w:t xml:space="preserve">Education Administrator</w:t>
      </w:r>
      <w:r>
        <w:t xml:space="preserve">, a figure who serves as the linchpin between national policy directives and local classroom implementation. In</w:t>
      </w:r>
      <w:r>
        <w:t xml:space="preserve"> </w:t>
      </w:r>
      <w:r>
        <w:rPr>
          <w:bCs/>
          <w:b/>
        </w:rPr>
        <w:t xml:space="preserve">Santiago, Chile</w:t>
      </w:r>
      <w:r>
        <w:t xml:space="preserve">, this role is particularly complex due to the city's stark socioeconomic segregation, high population density, and historical reliance on municipal management of schools.</w:t>
      </w:r>
    </w:p>
    <w:p>
      <w:pPr>
        <w:pStyle w:val="BodyText"/>
      </w:pPr>
      <w:r>
        <w:t xml:space="preserve">Historically, the administration of education in Santiago was fragmented across various municipal corporations (Municipalidades). However, recent legislative moves toward the creation of Municipalities for Learning (Municipios de la Educación) have redefined administrative responsibilities. This article argues that modern education administrators in Santiago must possess a hybrid skill set: they must be bureaucratic managers capable of navigating complex funding streams and empathetic leaders who can foster inclusive school climates amidst significant social stratification.</w:t>
      </w:r>
    </w:p>
    <w:bookmarkEnd w:id="20"/>
    <w:bookmarkStart w:id="21" w:name="X57010b21e58ec6c25adeb53721f72ddb8dd54b9"/>
    <w:p>
      <w:pPr>
        <w:pStyle w:val="Heading2"/>
      </w:pPr>
      <w:r>
        <w:t xml:space="preserve">The Historical Context: From Decentralization to Re-centralization</w:t>
      </w:r>
    </w:p>
    <w:p>
      <w:pPr>
        <w:pStyle w:val="FirstParagraph"/>
      </w:pPr>
      <w:r>
        <w:t xml:space="preserve">To understand the current challenges facing education administrators in Santiago, one must look back to the educational reforms of the early 1980s. The military regime implemented a drastic decentralization policy, transferring responsibility for public schools from the central state (the National Education Service) to local municipalities. While intended to increase local autonomy and efficiency, this policy inadvertently exacerbated inequalities.</w:t>
      </w:r>
    </w:p>
    <w:p>
      <w:pPr>
        <w:pStyle w:val="BodyText"/>
      </w:pPr>
      <w:r>
        <w:t xml:space="preserve">Municipalities in wealthier communes of Santiago (such as Las Condes or Vitacura) were able to supplement state funding with substantial local tax revenues, resulting in well-resourced schools. Conversely, municipalities in lower-income sectors (such as La Pintana or San Miguel) struggled to provide adequate resources despite high demand. This structural disparity forced education administrators in poorer areas of Santiago to operate under severe constraints, often prioritizing basic survival over pedagogical innovation.</w:t>
      </w:r>
    </w:p>
    <w:p>
      <w:pPr>
        <w:pStyle w:val="BodyText"/>
      </w:pPr>
      <w:r>
        <w:t xml:space="preserve">The recent transition to Municipalities for Learning represents a shift toward re-centralization at the regional level, aiming to mitigate these disparities. Education administrators are now tasked with managing this transition, ensuring continuity while adapting to new oversight mechanisms provided by the Superintendencia de Educación.</w:t>
      </w:r>
    </w:p>
    <w:bookmarkEnd w:id="21"/>
    <w:bookmarkStart w:id="25" w:name="X1603286eb195e9627ff7ea6eede5c5100810c46"/>
    <w:p>
      <w:pPr>
        <w:pStyle w:val="Heading2"/>
      </w:pPr>
      <w:r>
        <w:t xml:space="preserve">The Competencies of the Modern Education Administrator</w:t>
      </w:r>
    </w:p>
    <w:p>
      <w:pPr>
        <w:pStyle w:val="FirstParagraph"/>
      </w:pPr>
      <w:r>
        <w:t xml:space="preserve">In contemporary academic discourse, the term "administrator" is increasingly seen as insufficient. The preferred terminology in Chilean educational policy now leans toward "gestor" (manager) or "líder pedagógico" (pedagogical leader). However, for the purposes of this analysis, we retain the term education administrator to encompass both managerial and leadership duties.</w:t>
      </w:r>
    </w:p>
    <w:bookmarkStart w:id="22" w:name="pedagogical-leadership"/>
    <w:p>
      <w:pPr>
        <w:pStyle w:val="Heading3"/>
      </w:pPr>
      <w:r>
        <w:t xml:space="preserve">Pedagogical Leadership</w:t>
      </w:r>
    </w:p>
    <w:p>
      <w:pPr>
        <w:pStyle w:val="FirstParagraph"/>
      </w:pPr>
      <w:r>
        <w:t xml:space="preserve">An effective education administrator in Santiago cannot merely be an accountant or a bureaucrat. They must demonstrate strong pedagogical knowledge to guide school principals and teachers. This involves interpreting national curriculum standards, such as the Common Base Curricular (Base Curricular Común), and adapting them to local contexts. Administrators must facilitate professional development programs that address specific gaps in teacher training, particularly in STEM subjects and language acquisition.</w:t>
      </w:r>
    </w:p>
    <w:bookmarkEnd w:id="22"/>
    <w:bookmarkStart w:id="23" w:name="data-driven-decision-making"/>
    <w:p>
      <w:pPr>
        <w:pStyle w:val="Heading3"/>
      </w:pPr>
      <w:r>
        <w:t xml:space="preserve">Data-Driven Decision Making</w:t>
      </w:r>
    </w:p>
    <w:p>
      <w:pPr>
        <w:pStyle w:val="FirstParagraph"/>
      </w:pPr>
      <w:r>
        <w:t xml:space="preserve">Santiago’s education system is heavily influenced by standardized testing, most notably the SIMCE (Sistema de Medición de la Calidad Educativa) and more recently, the Pruebas Nacionales. Education administrators must be adept at analyzing this data to identify underperforming schools or student groups. However, there is a growing critique that an over-reliance on test scores narrows the educational focus. Therefore, a key challenge for administrators is to balance accountability metrics with holistic measures of student well-being and social-emotional learning.</w:t>
      </w:r>
    </w:p>
    <w:bookmarkEnd w:id="23"/>
    <w:bookmarkStart w:id="24" w:name="X86511c733f05fe6aa00e81b3e5888c932398d78"/>
    <w:p>
      <w:pPr>
        <w:pStyle w:val="Heading3"/>
      </w:pPr>
      <w:r>
        <w:t xml:space="preserve">Community Engagement and Social Inclusion</w:t>
      </w:r>
    </w:p>
    <w:p>
      <w:pPr>
        <w:pStyle w:val="FirstParagraph"/>
      </w:pPr>
      <w:r>
        <w:t xml:space="preserve">Santiago is characterized by significant social inequality. Education administrators play a crucial role in bridging the gap between schools and their surrounding communities. This involves engaging parents, local NGOs, and municipal leaders to create support networks for vulnerable students. In sectors affected by violence or poverty, the school often serves as a safe haven. Administrators must implement policies that promote inclusion, ensuring that students with disabilities, migrant backgrounds (a growing demographic in Santiago), and those from low-income families are fully integrated into the school community.</w:t>
      </w:r>
    </w:p>
    <w:bookmarkEnd w:id="24"/>
    <w:bookmarkEnd w:id="25"/>
    <w:bookmarkStart w:id="26" w:name="challenges-in-the-post-pandemic-era"/>
    <w:p>
      <w:pPr>
        <w:pStyle w:val="Heading2"/>
      </w:pPr>
      <w:r>
        <w:t xml:space="preserve">Challenges in the Post-Pandemic Era</w:t>
      </w:r>
    </w:p>
    <w:p>
      <w:pPr>
        <w:pStyle w:val="FirstParagraph"/>
      </w:pPr>
      <w:r>
        <w:t xml:space="preserve">The COVID-19 pandemic exacerbated existing inequalities in Santiago. The shift to remote learning highlighted the "digital divide," with many students lacking access to reliable internet or devices. Education administrators faced an unprecedented crisis, having to manage health protocols, logistical challenges of food distribution, and the academic recovery needs of thousands of students.</w:t>
      </w:r>
    </w:p>
    <w:p>
      <w:pPr>
        <w:pStyle w:val="BodyText"/>
      </w:pPr>
      <w:r>
        <w:t xml:space="preserve">In response, many administrators in Santiago adopted innovative approaches. Some utilized radio and television broadcasts for remote instruction in areas with low connectivity. Others partnered with local businesses to provide technology loans. The pandemic underscored the need for resilient administrative structures that can respond rapidly to crises while maintaining educational continuity.</w:t>
      </w:r>
    </w:p>
    <w:bookmarkEnd w:id="26"/>
    <w:bookmarkStart w:id="27" w:name="future-directions"/>
    <w:p>
      <w:pPr>
        <w:pStyle w:val="Heading2"/>
      </w:pPr>
      <w:r>
        <w:t xml:space="preserve">Future Directions</w:t>
      </w:r>
    </w:p>
    <w:p>
      <w:pPr>
        <w:pStyle w:val="FirstParagraph"/>
      </w:pPr>
      <w:r>
        <w:t xml:space="preserve">Looking ahead, the role of the education administrator in Santiago will likely expand further. Several emerging trends suggest a need for continuous professional development and systemic support:</w:t>
      </w:r>
    </w:p>
    <w:p>
      <w:pPr>
        <w:numPr>
          <w:ilvl w:val="0"/>
          <w:numId w:val="1001"/>
        </w:numPr>
        <w:pStyle w:val="Compact"/>
      </w:pPr>
      <w:r>
        <w:rPr>
          <w:bCs/>
          <w:b/>
        </w:rPr>
        <w:t xml:space="preserve">Digital Transformation:</w:t>
      </w:r>
      <w:r>
        <w:t xml:space="preserve"> </w:t>
      </w:r>
      <w:r>
        <w:t xml:space="preserve">Administrators must oversee the integration of artificial intelligence and digital tools into administrative processes and curriculum delivery.</w:t>
      </w:r>
    </w:p>
    <w:p>
      <w:pPr>
        <w:numPr>
          <w:ilvl w:val="0"/>
          <w:numId w:val="1001"/>
        </w:numPr>
        <w:pStyle w:val="Compact"/>
      </w:pPr>
      <w:r>
        <w:rPr>
          <w:bCs/>
          <w:b/>
        </w:rPr>
        <w:t xml:space="preserve">Mental Health Support:</w:t>
      </w:r>
      <w:r>
        <w:t xml:space="preserve"> </w:t>
      </w:r>
      <w:r>
        <w:t xml:space="preserve">Post-pandemic, there is a heightened awareness of student mental health. Administrators need to allocate resources for psychological support services within schools.</w:t>
      </w:r>
    </w:p>
    <w:p>
      <w:pPr>
        <w:numPr>
          <w:ilvl w:val="0"/>
          <w:numId w:val="1001"/>
        </w:numPr>
        <w:pStyle w:val="Compact"/>
      </w:pPr>
      <w:r>
        <w:rPr>
          <w:bCs/>
          <w:b/>
        </w:rPr>
        <w:t xml:space="preserve">Sustainability Education:</w:t>
      </w:r>
      <w:r>
        <w:t xml:space="preserve"> </w:t>
      </w:r>
      <w:r>
        <w:t xml:space="preserve">As Chile commits to environmental goals, administrators will be expected to integrate sustainability practices into school operations and curricula.</w:t>
      </w:r>
    </w:p>
    <w:p>
      <w:pPr>
        <w:pStyle w:val="FirstParagraph"/>
      </w:pPr>
      <w:r>
        <w:t xml:space="preserve">To support these evolving roles, professional development programs for education administrators in Santiago must be updated. Universities and training institutions should focus on courses that combine leadership theory with practical skills in crisis management, data analysis, and community partnership building.</w:t>
      </w:r>
    </w:p>
    <w:bookmarkEnd w:id="27"/>
    <w:bookmarkStart w:id="28" w:name="conclusion"/>
    <w:p>
      <w:pPr>
        <w:pStyle w:val="Heading2"/>
      </w:pPr>
      <w:r>
        <w:t xml:space="preserve">Conclusion</w:t>
      </w:r>
    </w:p>
    <w:p>
      <w:pPr>
        <w:pStyle w:val="FirstParagraph"/>
      </w:pPr>
      <w:r>
        <w:t xml:space="preserve">The education administrator in Santiago, Chile, occupies a pivotal position in the country’s educational ecosystem. No longer confined to administrative tasks, these professionals are essential agents of change who navigate the tensions between national policy and local realities. Their ability to foster inclusive, high-quality education in a highly segregated urban environment is critical for Chile’s social cohesion and future economic development.</w:t>
      </w:r>
    </w:p>
    <w:p>
      <w:pPr>
        <w:pStyle w:val="BodyText"/>
      </w:pPr>
      <w:r>
        <w:t xml:space="preserve">As Santiago continues to evolve as a metropolitan hub, the support structures for its education administrators must strengthen. This includes providing adequate funding, reducing bureaucratic burdens, and recognizing the complex leadership skills required to succeed. By empowering these administrators, Chile can build an education system that is not only efficient but also equitable and responsive to the needs of all its citizens.</w:t>
      </w:r>
    </w:p>
    <w:bookmarkEnd w:id="28"/>
    <w:bookmarkStart w:id="29" w:name="references"/>
    <w:p>
      <w:pPr>
        <w:pStyle w:val="Heading2"/>
      </w:pPr>
      <w:r>
        <w:t xml:space="preserve">References</w:t>
      </w:r>
    </w:p>
    <w:p>
      <w:pPr>
        <w:pStyle w:val="FirstParagraph"/>
      </w:pPr>
      <w:r>
        <w:t xml:space="preserve">Gajardo, R., &amp; Valenzuela, M. P. (2018). *The Municipalization of Education in Chile: A Historical Perspective*. Journal of Latin American Educational Policy.</w:t>
      </w:r>
    </w:p>
    <w:p>
      <w:pPr>
        <w:pStyle w:val="BodyText"/>
      </w:pPr>
      <w:r>
        <w:t xml:space="preserve">Mineduc. (2021). *Informes de Gestión y Rendición de Cuentas*. Ministerio de Educación, Gobierno de Chile.</w:t>
      </w:r>
    </w:p>
    <w:p>
      <w:pPr>
        <w:pStyle w:val="BodyText"/>
      </w:pPr>
      <w:r>
        <w:t xml:space="preserve">Oxley, M. S., &amp; Hsieh, J. (2014). *Chile’s Education System: Achievements and Challenges*. OECD Publishing.</w:t>
      </w:r>
    </w:p>
    <w:p>
      <w:pPr>
        <w:pStyle w:val="BodyText"/>
      </w:pPr>
      <w:r>
        <w:t xml:space="preserve">Schiefelbein, E. (2019). *Quality and Equity in Chilean Education: The Role of Local Administration*. Santiago: Editorial Universitaria.</w:t>
      </w:r>
    </w:p>
    <w:p>
      <w:pPr>
        <w:pStyle w:val="BodyText"/>
      </w:pPr>
      <w:r>
        <w:t xml:space="preserve">Tarabini, A. (2016). *Decentralization and Inequality in Latin American Education*. International Journal of Educational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Santiago, Chile: Navigating Policy Reform and Local Context</dc:title>
  <dc:creator/>
  <dc:language>en</dc:language>
  <cp:keywords/>
  <dcterms:created xsi:type="dcterms:W3CDTF">2026-07-29T09:50:31Z</dcterms:created>
  <dcterms:modified xsi:type="dcterms:W3CDTF">2026-07-29T09:50:31Z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