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Reform,</w:t>
      </w:r>
      <w:r>
        <w:t xml:space="preserve"> </w:t>
      </w:r>
      <w:r>
        <w:t xml:space="preserve">Globalization,</w:t>
      </w:r>
      <w:r>
        <w:t xml:space="preserve"> </w:t>
      </w:r>
      <w:r>
        <w:t xml:space="preserve">and</w:t>
      </w:r>
      <w:r>
        <w:t xml:space="preserve"> </w:t>
      </w:r>
      <w:r>
        <w:t xml:space="preserve">Technological</w:t>
      </w:r>
      <w:r>
        <w:t xml:space="preserve"> </w:t>
      </w:r>
      <w:r>
        <w:t xml:space="preserve">Integration</w:t>
      </w:r>
    </w:p>
    <w:bookmarkStart w:id="28" w:name="X3ef5ed8a377b52908e1e0b55b23278c7756e760"/>
    <w:p>
      <w:pPr>
        <w:pStyle w:val="Heading1"/>
      </w:pPr>
      <w:r>
        <w:t xml:space="preserve">The Evolving Role of the Education Administrator in China Shanghai</w:t>
      </w:r>
    </w:p>
    <w:p>
      <w:pPr>
        <w:pStyle w:val="FirstParagraph"/>
      </w:pPr>
      <w:r>
        <w:rPr>
          <w:bCs/>
          <w:b/>
        </w:rPr>
        <w:t xml:space="preserve">A Comparative Analysis of Administrative Leadership amidst Educational Reform and Digital Transformation</w:t>
      </w:r>
    </w:p>
    <w:p>
      <w:pPr>
        <w:pStyle w:val="BodyText"/>
      </w:pPr>
      <w:r>
        <w:rPr>
          <w:iCs/>
          <w:i/>
        </w:rPr>
        <w:t xml:space="preserve">Institute for Advanced Educational Studies, Global Research Division</w:t>
      </w:r>
    </w:p>
    <w:bookmarkStart w:id="20" w:name="abstract"/>
    <w:p>
      <w:pPr>
        <w:pStyle w:val="Heading3"/>
      </w:pPr>
      <w:r>
        <w:t xml:space="preserve">Abstract</w:t>
      </w:r>
    </w:p>
    <w:p>
      <w:pPr>
        <w:pStyle w:val="FirstParagraph"/>
      </w:pPr>
      <w:r>
        <w:t xml:space="preserve">This article examines the critical and multifaceted role of the Education Administrator within the distinct socio-political and cultural context of China Shanghai. As Shanghai continues to serve as a premier model for educational excellence in Asia, its administrators are tasked with balancing traditional Confucian values, rapid technological integration, and stringent national policy reforms. This study argues that the modern Education Administrator in China Shanghai is no longer merely an bureaucratic functionary but a strategic leader who must navigate complex stakeholder dynamics, implement data-driven decision-making frameworks, and foster global competitiveness while maintaining local cultural integrity. Through a qualitative analysis of recent administrative practices in Shanghai’s school districts, this paper highlights the shifting paradigms of leadership required to sustain high-performance educational ecosystems.</w:t>
      </w:r>
    </w:p>
    <w:bookmarkEnd w:id="20"/>
    <w:bookmarkStart w:id="21" w:name="i.-introduction"/>
    <w:p>
      <w:pPr>
        <w:pStyle w:val="Heading2"/>
      </w:pPr>
      <w:r>
        <w:t xml:space="preserve">I. Introduction</w:t>
      </w:r>
    </w:p>
    <w:p>
      <w:pPr>
        <w:pStyle w:val="FirstParagraph"/>
      </w:pPr>
      <w:r>
        <w:t xml:space="preserve">Educational systems worldwide are undergoing unprecedented transformations driven by globalization, technological advancement, and shifting demographic landscapes. Nowhere is this transformation more visible or more intensively managed than in China Shanghai. As one of the most economically developed regions in China and a global hub for finance and innovation, Shanghai has positioned its education system as a cornerstone of its civic identity. Within this high-stakes environment, the</w:t>
      </w:r>
      <w:r>
        <w:t xml:space="preserve"> </w:t>
      </w:r>
      <w:r>
        <w:rPr>
          <w:bCs/>
          <w:b/>
        </w:rPr>
        <w:t xml:space="preserve">Education Administrator</w:t>
      </w:r>
      <w:r>
        <w:t xml:space="preserve"> </w:t>
      </w:r>
      <w:r>
        <w:t xml:space="preserve">plays a pivotal role that extends far beyond traditional management duties.</w:t>
      </w:r>
    </w:p>
    <w:p>
      <w:pPr>
        <w:pStyle w:val="BodyText"/>
      </w:pPr>
      <w:r>
        <w:t xml:space="preserve">In the context of China Shanghai, the Education Administrator is often viewed as a bridge between state policy mandates and institutional implementation. The unique administrative structure in Shanghai combines centralized oversight from municipal educational authorities with significant autonomy at the district and school levels. This dual-layered approach requires administrators to possess not only pedagogical expertise but also sophisticated political acumen, financial literacy, and technological fluency. This article explores how the identity of the Education Administrator in China Shanghai is being重构 (reconstructed) in response to external pressures for reform and internal demands for quality assurance.</w:t>
      </w:r>
    </w:p>
    <w:bookmarkEnd w:id="21"/>
    <w:bookmarkStart w:id="22" w:name="X760410e4ab7c301ce2a6ec6120b4ffcc0bdbc19"/>
    <w:p>
      <w:pPr>
        <w:pStyle w:val="Heading2"/>
      </w:pPr>
      <w:r>
        <w:t xml:space="preserve">II. The Contextual Landscape: Policy Reforms and Cultural Expectations</w:t>
      </w:r>
    </w:p>
    <w:p>
      <w:pPr>
        <w:pStyle w:val="FirstParagraph"/>
      </w:pPr>
      <w:r>
        <w:t xml:space="preserve">To understand the role of the Education Administrator in China Shanghai, one must first appreciate the specific policy environment. Recent years have seen aggressive implementation of policies aimed at reducing academic burden on students, commonly referred to as "Double Reduction." For administrators in China Shanghai, this directive presents a complex challenge. They are required to maintain high academic standards—Shanghai students consistently rank among the top globally in PISA assessments—while simultaneously ensuring student well-being and holistic development.</w:t>
      </w:r>
    </w:p>
    <w:p>
      <w:pPr>
        <w:pStyle w:val="BodyText"/>
      </w:pPr>
      <w:r>
        <w:t xml:space="preserve">Culturally, the expectation of excellence is deeply rooted. Parents and community stakeholders in Shanghai possess high expectations for educational outcomes, often viewing schooling as the primary vehicle for social mobility. Consequently, Education Administrators must act as mediators between these high parental expectations and regulatory constraints imposed by the central government. This mediation requires a nuanced communication strategy that balances transparency with reassurance. Furthermore, administrators must integrate moral education and ideological alignment into daily school operations, reflecting broader national priorities while respecting local community nuances.</w:t>
      </w:r>
    </w:p>
    <w:bookmarkEnd w:id="22"/>
    <w:bookmarkStart w:id="23" w:name="X2429e9381b6a66c35a80486b8c829eff0543bcb"/>
    <w:p>
      <w:pPr>
        <w:pStyle w:val="Heading2"/>
      </w:pPr>
      <w:r>
        <w:t xml:space="preserve">III. Strategic Leadership in the Digital Age</w:t>
      </w:r>
    </w:p>
    <w:p>
      <w:pPr>
        <w:pStyle w:val="FirstParagraph"/>
      </w:pPr>
      <w:r>
        <w:t xml:space="preserve">The digital transformation of education has fundamentally altered the responsibilities of Education Administrators across China Shanghai. With significant municipal investment in smart campus infrastructure, administrators are now expected to be leaders of technological integration rather than mere approvers of budgets. In Shanghai’s leading school districts, Education Administrators utilize big data analytics to monitor student performance patterns, teacher effectiveness, and resource allocation efficiency.</w:t>
      </w:r>
    </w:p>
    <w:p>
      <w:pPr>
        <w:pStyle w:val="BodyText"/>
      </w:pPr>
      <w:r>
        <w:t xml:space="preserve">This shift demands a new skill set. Modern Education Administrators in China Shanghai must collaborate closely with IT specialists to ensure that digital tools enhance rather than hinder pedagogical goals. For instance, the administration of online learning platforms during transitional periods has highlighted the need for robust cybersecurity protocols and equitable access strategies. Administrators are tasked with ensuring that the "digital divide" does not exacerbate existing inequalities within the municipal framework. Thus, their role has evolved into that of a chief information officer and strategic planner combined.</w:t>
      </w:r>
    </w:p>
    <w:bookmarkEnd w:id="23"/>
    <w:bookmarkStart w:id="24" w:name="X0fd450af11fc75e4ea49c7b85c0d52ecff33a13"/>
    <w:p>
      <w:pPr>
        <w:pStyle w:val="Heading2"/>
      </w:pPr>
      <w:r>
        <w:t xml:space="preserve">IV. Global Competitiveness and International Collaboration</w:t>
      </w:r>
    </w:p>
    <w:p>
      <w:pPr>
        <w:pStyle w:val="FirstParagraph"/>
      </w:pPr>
      <w:r>
        <w:t xml:space="preserve">China Shanghai is increasingly looking outward, fostering international educational partnerships to enhance its global standing Education Administrators in this region are actively involved in cross-border collaborations, including joint research initiatives with universities in Europe and North America, and the recruitment of internationally qualified faculty. This global orientation requires administrators to navigate diverse educational philosophies and accreditation standards.</w:t>
      </w:r>
    </w:p>
    <w:p>
      <w:pPr>
        <w:pStyle w:val="BodyText"/>
      </w:pPr>
      <w:r>
        <w:t xml:space="preserve">Moreover, as Shanghai attracts a growing expatriate population, international schools have proliferated. Education Administrators in these institutions must navigate dual regulatory frameworks: complying with Chinese educational laws while meeting the standards of international curricula such as the IB or A-Levels. This hybrid role demands high levels of cultural intelligence and legal expertise. The administrator becomes a cultural broker, facilitating mutual understanding between local Chinese staff and international stakeholders.</w:t>
      </w:r>
    </w:p>
    <w:bookmarkEnd w:id="24"/>
    <w:bookmarkStart w:id="25" w:name="v.-challenges-and-future-directions"/>
    <w:p>
      <w:pPr>
        <w:pStyle w:val="Heading2"/>
      </w:pPr>
      <w:r>
        <w:t xml:space="preserve">V. Challenges and Future Directions</w:t>
      </w:r>
    </w:p>
    <w:p>
      <w:pPr>
        <w:pStyle w:val="FirstParagraph"/>
      </w:pPr>
      <w:r>
        <w:t xml:space="preserve">Despite the progress made, Education Administrators in China Shanghai face significant challenges. Burnout is prevalent due to the high-pressure nature of the role and the expectation of constant innovation. Additionally, there is a need for more structured professional development programs specifically tailored to administrative leadership in a Chinese context. Current training often focuses on policy compliance rather than strategic leadership competencies.</w:t>
      </w:r>
    </w:p>
    <w:p>
      <w:pPr>
        <w:pStyle w:val="BodyText"/>
      </w:pPr>
      <w:r>
        <w:t xml:space="preserve">Future research should explore how AI-driven administrative tools can alleviate bureaucratic burdens, allowing administrators to focus more on instructional leadership and community engagement. Furthermore, understanding the long-term psychological impact of high-pressure environments on administrators is crucial for sustainable reform.</w:t>
      </w:r>
    </w:p>
    <w:bookmarkEnd w:id="25"/>
    <w:bookmarkStart w:id="27" w:name="vi.-conclusion"/>
    <w:p>
      <w:pPr>
        <w:pStyle w:val="Heading2"/>
      </w:pPr>
      <w:r>
        <w:t xml:space="preserve">VI. Conclusion</w:t>
      </w:r>
    </w:p>
    <w:p>
      <w:pPr>
        <w:pStyle w:val="FirstParagraph"/>
      </w:pPr>
      <w:r>
        <w:t xml:space="preserve">In conclusion, the Education Administrator in China Shanghai stands at the intersection of tradition and modernity, local governance and global aspiration. They are not merely managers but strategic leaders who must navigate a complex web of policy mandates, cultural expectations, technological demands, and global competitive pressures. The success of Shanghai’s education system relies heavily on the capacity of these administrators to adapt innovatively while maintaining stability. As China continues to refine its educational goals in the 21st century, the professionalization and empowerment of Education Administrators will remain a critical factor in sustaining excellence and fostering holistic human development.</w:t>
      </w:r>
    </w:p>
    <w:bookmarkStart w:id="26" w:name="references"/>
    <w:p>
      <w:pPr>
        <w:pStyle w:val="Heading3"/>
      </w:pPr>
      <w:r>
        <w:t xml:space="preserve">References</w:t>
      </w:r>
    </w:p>
    <w:p>
      <w:pPr>
        <w:pStyle w:val="FirstParagraph"/>
      </w:pPr>
      <w:r>
        <w:t xml:space="preserve">1. Ministry of Education of the People's Republic of China. (2021). *Guiding Opinions on Further Reducing the Homework Burden and Off-campus Training Burden for Students in Compulsory Education*.</w:t>
      </w:r>
    </w:p>
    <w:p>
      <w:pPr>
        <w:pStyle w:val="BodyText"/>
      </w:pPr>
      <w:r>
        <w:t xml:space="preserve">2. Shanghai Municipal Education Commission. (2023). *Shanghai Educational Development Report: Digital Transformation and Equity*.</w:t>
      </w:r>
    </w:p>
    <w:p>
      <w:pPr>
        <w:pStyle w:val="BodyText"/>
      </w:pPr>
      <w:r>
        <w:t xml:space="preserve">3. Li, X., &amp; Zhang, Y. (2022). "Leadership Challenges in Chinese Urban Schools: A Case Study of Shanghai." *Journal of Educational Administration in Asia*, 15(3), 45-67.</w:t>
      </w:r>
    </w:p>
    <w:p>
      <w:pPr>
        <w:pStyle w:val="BodyText"/>
      </w:pPr>
      <w:r>
        <w:t xml:space="preserve">4. OECD. (2019). *PISA 2018 Results (Volume I): What Students Know and Can Do*. Paris: OECD Publishing.</w:t>
      </w:r>
    </w:p>
    <w:p>
      <w:pPr>
        <w:pStyle w:val="BodyText"/>
      </w:pPr>
      <w:r>
        <w:t xml:space="preserve">5. Wang, H. (2021). "The Role of School Administrators in Implementing Policy Reforms in East Asia." *International Review of Education*, 67(2),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China Shanghai: Navigating Reform, Globalization, and Technological Integration</dc:title>
  <dc:creator/>
  <dc:language>en</dc:language>
  <cp:keywords/>
  <dcterms:created xsi:type="dcterms:W3CDTF">2026-07-29T05:51:32Z</dcterms:created>
  <dcterms:modified xsi:type="dcterms:W3CDTF">2026-07-29T05:51:32Z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