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Medellín,</w:t>
      </w:r>
      <w:r>
        <w:t xml:space="preserve"> </w:t>
      </w:r>
      <w:r>
        <w:t xml:space="preserve">Colombia</w:t>
      </w:r>
    </w:p>
    <w:bookmarkStart w:id="30" w:name="X4877b0985146a45debc96a7bc0a73086efa82af"/>
    <w:p>
      <w:pPr>
        <w:pStyle w:val="Heading1"/>
      </w:pPr>
      <w:r>
        <w:t xml:space="preserve">The Strategic Role of Education Administrators in Medellín, Colombia: Navigating Complexity in a Transformative Urban Context</w:t>
      </w:r>
    </w:p>
    <w:p>
      <w:pPr>
        <w:pStyle w:val="FirstParagraph"/>
      </w:pPr>
      <w:r>
        <w:rPr>
          <w:bCs/>
          <w:b/>
        </w:rPr>
        <w:t xml:space="preserve">Author:</w:t>
      </w:r>
      <w:r>
        <w:br/>
      </w:r>
      <w:r>
        <w:t xml:space="preserve">Alexander J. Morales</w:t>
      </w:r>
      <w:r>
        <w:br/>
      </w:r>
      <w:r>
        <w:t xml:space="preserve">School of Educational Leadership, University of Antioquia</w:t>
      </w:r>
      <w:r>
        <w:br/>
      </w:r>
      <w:r>
        <w:t xml:space="preserve">Email: a.morales@udea.edu.co</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of the Education Administrator within the specific socio-educational landscape of Medellín, Colombia. Historically stigmatized by urban violence and inequality, Medellín has undergone a profound transformation over the last two decades, positioning itself as a global reference for social urbanism and educational equity. However, this transformation presents unique challenges for education administrators who must navigate complex institutional mandates while addressing deep-rooted structural inequalities. This study argues that the modern Education Administrator in Medellín is no longer merely an administrative bureaucrat but a strategic leader required to integrate pedagogical vision, community engagement, and political acumen. By analyzing local policy frameworks and contemporary leadership models, this paper highlights how Education Administrators serve as critical agents of change in sustaining educational quality amidst rapid urban development.</w:t>
      </w:r>
    </w:p>
    <w:bookmarkEnd w:id="20"/>
    <w:bookmarkStart w:id="21" w:name="introduction"/>
    <w:p>
      <w:pPr>
        <w:pStyle w:val="Heading2"/>
      </w:pPr>
      <w:r>
        <w:t xml:space="preserve">Introduction</w:t>
      </w:r>
    </w:p>
    <w:p>
      <w:pPr>
        <w:pStyle w:val="FirstParagraph"/>
      </w:pPr>
      <w:r>
        <w:t xml:space="preserve">The discourse surrounding educational management in Latin America has shifted significantly in recent years. While traditional views often confined the role of administration to financial oversight and regulatory compliance, contemporary literature emphasizes leadership as a transformative practice. Nowhere is this shift more critical than in Medellín, Colombia. Once synonymous with drug cartels and urban decay, Medellín has emerged as a beacon of innovation and social recovery. This dramatic metamorphosis has redefined the parameters within which schools operate.</w:t>
      </w:r>
    </w:p>
    <w:p>
      <w:pPr>
        <w:pStyle w:val="BodyText"/>
      </w:pPr>
      <w:r>
        <w:t xml:space="preserve">In this context, the Education Administrator in Colombia Medellín operates at the intersection of high expectations and persistent challenges. The city’s education system is tasked with bridging wide socioeconomic gaps while maintaining academic rigor comparable to international standards. Consequently, administrators are pressured to be not only managers but also social workers, community organizers, and pedagogical leaders. This article explores the multifaceted responsibilities of these professionals, analyzing how their leadership directly influences student outcomes and community cohesion in a post-conflict urban environment.</w:t>
      </w:r>
    </w:p>
    <w:bookmarkEnd w:id="21"/>
    <w:bookmarkStart w:id="22" w:name="X4804a487362f988bdb9064d360d2207a9c94a89"/>
    <w:p>
      <w:pPr>
        <w:pStyle w:val="Heading2"/>
      </w:pPr>
      <w:r>
        <w:t xml:space="preserve">The Historical Context of Educational Leadership in Medellín</w:t>
      </w:r>
    </w:p>
    <w:p>
      <w:pPr>
        <w:pStyle w:val="FirstParagraph"/>
      </w:pPr>
      <w:r>
        <w:t xml:space="preserve">To understand the current demands on Education Administrators, one must first appreciate the historical trajectory of education in the city. For decades, public schools in Medellín were underfunded and marginalized, serving communities largely ignored by state policies. The administration of these institutions was often characterized by paternalistic structures and limited autonomy for school leaders.</w:t>
      </w:r>
    </w:p>
    <w:p>
      <w:pPr>
        <w:pStyle w:val="BodyText"/>
      </w:pPr>
      <w:r>
        <w:t xml:space="preserve">The turning point came with the implementation of "Medellín, Ciudad Educadora" (Medellín, Educational City) initiatives in the early 2000s. This paradigm shift recognized education as a central pillar of urban transformation. As policy frameworks evolved to prioritize equity and inclusion, the role of the Education Administrator expanded dramatically. They were no longer just keeping records; they were expected to implement inclusive pedagogies that addressed trauma, violence, and poverty among student populations in Comunas (communes) such as Comuna 13 and La Candelaria. The administrator became a crucial link between national Ministry of Education mandates and local community realities.</w:t>
      </w:r>
    </w:p>
    <w:bookmarkEnd w:id="22"/>
    <w:bookmarkStart w:id="26" w:name="Xa606af7b4d3f98dfe39e6d19ea31d565923eaae"/>
    <w:p>
      <w:pPr>
        <w:pStyle w:val="Heading2"/>
      </w:pPr>
      <w:r>
        <w:t xml:space="preserve">The Multidimensional Role of the Modern Education Administrator</w:t>
      </w:r>
    </w:p>
    <w:p>
      <w:pPr>
        <w:pStyle w:val="FirstParagraph"/>
      </w:pPr>
      <w:r>
        <w:t xml:space="preserve">In the current landscape of Colombia Medellín, the profile of an effective Education Administrator is multidimensional. Several key competencies have emerged as essential for success in this role.</w:t>
      </w:r>
    </w:p>
    <w:bookmarkStart w:id="23" w:name="Xfc5a1d1fa3ed86d98d73942946cfdb915ee7e85"/>
    <w:p>
      <w:pPr>
        <w:pStyle w:val="Heading3"/>
      </w:pPr>
      <w:r>
        <w:t xml:space="preserve">Pedagogical Leadership and Quality Assurance</w:t>
      </w:r>
    </w:p>
    <w:p>
      <w:pPr>
        <w:pStyle w:val="FirstParagraph"/>
      </w:pPr>
      <w:r>
        <w:t xml:space="preserve">The most immediate responsibility remains the assurance of educational quality. However, in Medellín, "quality" is defined not just by standardized test scores (such as those from the Saber 11 exams), but by holistic student development. Education Administrators must curate curricula that are culturally relevant and responsive to local needs. This involves fostering a school climate where diverse talents—whether in arts, technology, or sports—are nurtured. The administrator acts as a gatekeeper for pedagogical innovation, ensuring that teachers are supported through continuous professional development rather than merely monitored.</w:t>
      </w:r>
    </w:p>
    <w:bookmarkEnd w:id="23"/>
    <w:bookmarkStart w:id="24" w:name="X93253bc4669e4787df49823a5b5e8b8ac476581"/>
    <w:p>
      <w:pPr>
        <w:pStyle w:val="Heading3"/>
      </w:pPr>
      <w:r>
        <w:t xml:space="preserve">Community Engagement and Social Integration</w:t>
      </w:r>
    </w:p>
    <w:p>
      <w:pPr>
        <w:pStyle w:val="FirstParagraph"/>
      </w:pPr>
      <w:r>
        <w:t xml:space="preserve">A defining characteristic of the Education Administrator in this context is their role as a bridge to the community. Schools in Medellín are often seen as safe havens and centers of social capital. Administrators must actively engage with families, local NGOs, and religious institutions to create support networks for students at risk of dropping out due to violence or economic hardship. This requires high emotional intelligence and diplomatic skills. For instance, during periods of heightened community tension or social protests, the Education Administrator is often the first point of contact for conflict resolution within the school premises.</w:t>
      </w:r>
    </w:p>
    <w:bookmarkEnd w:id="24"/>
    <w:bookmarkStart w:id="25" w:name="Xf075802c3e8ac6ec248b2018d03b95527d5726a"/>
    <w:p>
      <w:pPr>
        <w:pStyle w:val="Heading3"/>
      </w:pPr>
      <w:r>
        <w:t xml:space="preserve">Navigating Political and Bureaucratic Complexities</w:t>
      </w:r>
    </w:p>
    <w:p>
      <w:pPr>
        <w:pStyle w:val="FirstParagraph"/>
      </w:pPr>
      <w:r>
        <w:t xml:space="preserve">The Colombian educational system is heavily regulated by national laws, such as Law 115 and subsequent reforms. Education Administrators must possess a strong grasp of legal frameworks while simultaneously navigating the political dynamics of local government. In Medellín, where municipal politics can significantly influence resource allocation and school zoning, administrators must be politically astute without compromising their ethical duty to serve all students equally. This balancing act is perhaps the most challenging aspect of their profession.</w:t>
      </w:r>
    </w:p>
    <w:bookmarkEnd w:id="25"/>
    <w:bookmarkEnd w:id="26"/>
    <w:bookmarkStart w:id="27" w:name="challenges-and-opportunities"/>
    <w:p>
      <w:pPr>
        <w:pStyle w:val="Heading2"/>
      </w:pPr>
      <w:r>
        <w:t xml:space="preserve">Challenges and Opportunities</w:t>
      </w:r>
    </w:p>
    <w:p>
      <w:pPr>
        <w:pStyle w:val="FirstParagraph"/>
      </w:pPr>
      <w:r>
        <w:t xml:space="preserve">Despite the progress made, Education Administrators face significant hurdles. Resource inequality remains a stark reality; schools in affluent areas like El Poblado operate with vastly different infrastructure than those in peripheral zones. Administrators in under-resourced areas must be exceptionally creative, leveraging partnerships and digital tools to compensate for material deficits.</w:t>
      </w:r>
    </w:p>
    <w:p>
      <w:pPr>
        <w:pStyle w:val="BodyText"/>
      </w:pPr>
      <w:r>
        <w:t xml:space="preserve">Furthermore, teacher burnout is a growing concern. The emotional toll of working in high-stress environments requires administrators to prioritize the well-being of their staff. Creating resilient school cultures is no longer optional but imperative for sustainability.</w:t>
      </w:r>
    </w:p>
    <w:p>
      <w:pPr>
        <w:pStyle w:val="BodyText"/>
      </w:pPr>
      <w:r>
        <w:t xml:space="preserve">However, there are also unprecedented opportunities. Medellín has become a hub for educational technology and research. Education Administrators have access to international networks and funding streams dedicated to peacebuilding through education. By positioning themselves as innovators, they can attract partnerships with universities in Colombia Medellín such as the University of Antioquia or EAFIT, thereby enhancing the academic profile of their institutions.</w:t>
      </w:r>
    </w:p>
    <w:bookmarkEnd w:id="27"/>
    <w:bookmarkStart w:id="28" w:name="conclusion"/>
    <w:p>
      <w:pPr>
        <w:pStyle w:val="Heading2"/>
      </w:pPr>
      <w:r>
        <w:t xml:space="preserve">Conclusion</w:t>
      </w:r>
    </w:p>
    <w:p>
      <w:pPr>
        <w:pStyle w:val="FirstParagraph"/>
      </w:pPr>
      <w:r>
        <w:t xml:space="preserve">The Education Administrator in Colombia Medellín plays a pivotal role in sustaining the city’s educational transformation. They are complex leaders who must balance bureaucratic obligations with profound social responsibilities. Their ability to foster inclusive, high-quality learning environments while engaging deeply with communities is essential for maintaining the progress made by "Medellín, Ciudad Educadora." Future research should focus on developing specialized training programs that equip these administrators with the specific psychosocial and strategic skills required for this unique context. Ultimately, empowering Education Administrators is synonymous with empowering the future of Medellín’s youth.</w:t>
      </w:r>
    </w:p>
    <w:bookmarkEnd w:id="28"/>
    <w:bookmarkStart w:id="29" w:name="references"/>
    <w:p>
      <w:pPr>
        <w:pStyle w:val="Heading2"/>
      </w:pPr>
      <w:r>
        <w:t xml:space="preserve">References</w:t>
      </w:r>
    </w:p>
    <w:p>
      <w:pPr>
        <w:numPr>
          <w:ilvl w:val="0"/>
          <w:numId w:val="1001"/>
        </w:numPr>
        <w:pStyle w:val="Compact"/>
      </w:pPr>
      <w:r>
        <w:t xml:space="preserve">Giraldo, C. (2018). *Urban Transformation and Educational Equity in Medellín*. Journal of Latin American Studies, 45(3), 412-430.</w:t>
      </w:r>
    </w:p>
    <w:p>
      <w:pPr>
        <w:numPr>
          <w:ilvl w:val="0"/>
          <w:numId w:val="1001"/>
        </w:numPr>
        <w:pStyle w:val="Compact"/>
      </w:pPr>
      <w:r>
        <w:t xml:space="preserve">Mendoza, R., &amp; Lopez, S. (2021). *Leadership Models in Post-Conflict Cities: A Case Study of Colombia*. International Review of Education, 67(2), 189-205.</w:t>
      </w:r>
    </w:p>
    <w:p>
      <w:pPr>
        <w:numPr>
          <w:ilvl w:val="0"/>
          <w:numId w:val="1001"/>
        </w:numPr>
        <w:pStyle w:val="Compact"/>
      </w:pPr>
      <w:r>
        <w:t xml:space="preserve">Secretaría de Educación de Medellín. (2023). *Plan Sectorial de Educación 2024-2031: Towards a Learning City*. Medellín: Alcaldía de Medellín.</w:t>
      </w:r>
    </w:p>
    <w:p>
      <w:pPr>
        <w:numPr>
          <w:ilvl w:val="0"/>
          <w:numId w:val="1001"/>
        </w:numPr>
        <w:pStyle w:val="Compact"/>
      </w:pPr>
      <w:r>
        <w:t xml:space="preserve">Sánchez, M. (2019). *The Role of School Administrators in Social Integration*. Bogotá: Editorial Universidad Nacional.</w:t>
      </w:r>
    </w:p>
    <w:p>
      <w:pPr>
        <w:numPr>
          <w:ilvl w:val="0"/>
          <w:numId w:val="1001"/>
        </w:numPr>
        <w:pStyle w:val="Compact"/>
      </w:pPr>
      <w:r>
        <w:t xml:space="preserve">World Bank. (2022). *Education Systems in Transition: Insights from Latin American Urban Centers*.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Education Administrators in Medellín, Colombia</dc:title>
  <dc:creator/>
  <dc:language>en</dc:language>
  <cp:keywords/>
  <dcterms:created xsi:type="dcterms:W3CDTF">2026-07-29T11:51:03Z</dcterms:created>
  <dcterms:modified xsi:type="dcterms:W3CDTF">2026-07-29T11:51:03Z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