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Cairo's</w:t>
      </w:r>
      <w:r>
        <w:t xml:space="preserve"> </w:t>
      </w:r>
      <w:r>
        <w:t xml:space="preserve">Evolving</w:t>
      </w:r>
      <w:r>
        <w:t xml:space="preserve"> </w:t>
      </w:r>
      <w:r>
        <w:t xml:space="preserve">Educational</w:t>
      </w:r>
      <w:r>
        <w:t xml:space="preserve"> </w:t>
      </w:r>
      <w:r>
        <w:t xml:space="preserve">Landscape</w:t>
      </w:r>
    </w:p>
    <w:bookmarkStart w:id="20" w:name="Xd0a8ab1b9485bf2927b7540f800d78906e618f6"/>
    <w:p>
      <w:pPr>
        <w:pStyle w:val="Heading3"/>
      </w:pPr>
      <w:r>
        <w:rPr>
          <w:bCs/>
          <w:b/>
        </w:rPr>
        <w:t xml:space="preserve">The Strategic Role of the Education Administrator in Cairo's Evolving Educational Landscape</w:t>
      </w:r>
    </w:p>
    <w:p>
      <w:pPr>
        <w:pStyle w:val="FirstParagraph"/>
      </w:pPr>
      <w:r>
        <w:br/>
      </w:r>
    </w:p>
    <w:p>
      <w:pPr>
        <w:pStyle w:val="BodyText"/>
      </w:pPr>
      <w:r>
        <w:rPr>
          <w:iCs/>
          <w:i/>
        </w:rPr>
        <w:t xml:space="preserve">A Journal of Educational Leadership and Policy in Emerging Markets</w:t>
      </w:r>
    </w:p>
    <w:p>
      <w:pPr>
        <w:pStyle w:val="BodyText"/>
      </w:pPr>
      <w:r>
        <w:rPr>
          <w:bCs/>
          <w:b/>
        </w:rPr>
        <w:t xml:space="preserve">Abstract:</w:t>
      </w:r>
      <w:r>
        <w:t xml:space="preserve">This article explores the complex role of an</w:t>
      </w:r>
      <w:r>
        <w:t xml:space="preserve"> </w:t>
      </w:r>
      <w:r>
        <w:rPr>
          <w:rStyle w:val="VerbatimChar"/>
        </w:rPr>
        <w:t xml:space="preserve">Education Administrator</w:t>
      </w:r>
      <w:r>
        <w:t xml:space="preserve">, particularly within the dynamic context of Cairo, Egypt. As Egypt undergoes significant structural reforms in its education sector under "Egypt Vision 2030", administrative roles have shifted from bureaucratic oversight to strategic leadership. This paper analyzes how Education Administrators in Cairo navigate challenges such as overcrowded classrooms, resource allocation, and the integration of modern pedagogical practices.</w:t>
      </w:r>
    </w:p>
    <w:bookmarkEnd w:id="20"/>
    <w:bookmarkStart w:id="21" w:name="introduction"/>
    <w:p>
      <w:pPr>
        <w:pStyle w:val="Heading3"/>
      </w:pPr>
      <w:r>
        <w:rPr>
          <w:bCs/>
          <w:b/>
        </w:rPr>
        <w:t xml:space="preserve">Introduction</w:t>
      </w:r>
    </w:p>
    <w:p>
      <w:pPr>
        <w:pStyle w:val="FirstParagraph"/>
      </w:pPr>
      <w:r>
        <w:br/>
      </w:r>
    </w:p>
    <w:p>
      <w:pPr>
        <w:pStyle w:val="BodyText"/>
      </w:pPr>
      <w:r>
        <w:t xml:space="preserve">The transformation of Egypt's education system is one of the most ambitious undertakings in recent African history. Central to this transformation is the role of an</w:t>
      </w:r>
      <w:r>
        <w:t xml:space="preserve"> </w:t>
      </w:r>
      <w:r>
        <w:rPr>
          <w:rStyle w:val="VerbatimChar"/>
        </w:rPr>
        <w:t xml:space="preserve">Education Administrator</w:t>
      </w:r>
      <w:r>
        <w:t xml:space="preserve">, who must balance traditional expectations with modern demands for quality, equity, and innovation. Cairo, as both a historic center of learning and a rapidly expanding megacity (population exceeding 20 million), presents unique challenges.</w:t>
      </w:r>
    </w:p>
    <w:p>
      <w:pPr>
        <w:pStyle w:val="BodyText"/>
      </w:pPr>
      <w:r>
        <w:t xml:space="preserve">This article examines the multifaceted responsibilities of an</w:t>
      </w:r>
      <w:r>
        <w:t xml:space="preserve"> </w:t>
      </w:r>
      <w:r>
        <w:rPr>
          <w:rStyle w:val="VerbatimChar"/>
        </w:rPr>
        <w:t xml:space="preserve">Education Administrator</w:t>
      </w:r>
      <w:r>
        <w:t xml:space="preserve"> </w:t>
      </w:r>
      <w:r>
        <w:t xml:space="preserve">in Egypt's capital. It highlights how strategic leadership at the school and district levels in Cairo influences student outcomes, teacher development, and community engagement.</w:t>
      </w:r>
    </w:p>
    <w:bookmarkEnd w:id="21"/>
    <w:bookmarkStart w:id="22" w:name="the-context-education-reform-in-cairo"/>
    <w:p>
      <w:pPr>
        <w:pStyle w:val="Heading3"/>
      </w:pPr>
      <w:r>
        <w:rPr>
          <w:bCs/>
          <w:b/>
        </w:rPr>
        <w:t xml:space="preserve">The Context: Education Reform in Cairo</w:t>
      </w:r>
    </w:p>
    <w:p>
      <w:pPr>
        <w:pStyle w:val="FirstParagraph"/>
      </w:pPr>
      <w:r>
        <w:br/>
      </w:r>
    </w:p>
    <w:p>
      <w:pPr>
        <w:pStyle w:val="BodyText"/>
      </w:pPr>
      <w:r>
        <w:t xml:space="preserve">Egypt has initiated sweeping reforms aimed at modernizing its curriculum, enhancing teacher training programs, and expanding access to quality education. A key initiative is the</w:t>
      </w:r>
      <w:r>
        <w:t xml:space="preserve"> </w:t>
      </w:r>
      <w:r>
        <w:rPr>
          <w:iCs/>
          <w:i/>
        </w:rPr>
        <w:t xml:space="preserve">New Educational System (NES)</w:t>
      </w:r>
      <w:r>
        <w:t xml:space="preserve">, which shifts focus from rote memorization to critical thinking and skill-based learning.</w:t>
      </w:r>
    </w:p>
    <w:p>
      <w:pPr>
        <w:pStyle w:val="BodyText"/>
      </w:pPr>
      <w:r>
        <w:t xml:space="preserve">However, implementation in Cairo faces distinct hurdles:</w:t>
      </w:r>
    </w:p>
    <w:p>
      <w:pPr>
        <w:pStyle w:val="BodyText"/>
      </w:pPr>
      <w:r>
        <w:rPr>
          <w:bCs/>
          <w:b/>
        </w:rPr>
        <w:t xml:space="preserve">Density and Infrastructure:</w:t>
      </w:r>
      <w:r>
        <w:t xml:space="preserve">Cairo's schools often operate beyond capacity. An</w:t>
      </w:r>
      <w:r>
        <w:t xml:space="preserve"> </w:t>
      </w:r>
      <w:r>
        <w:rPr>
          <w:rStyle w:val="VerbatimChar"/>
        </w:rPr>
        <w:t xml:space="preserve">Education Administrator</w:t>
      </w:r>
      <w:r>
        <w:t xml:space="preserve"> </w:t>
      </w:r>
      <w:r>
        <w:t xml:space="preserve">must manage space constraints while ensuring safety and comfort.</w:t>
      </w:r>
    </w:p>
    <w:p>
      <w:pPr>
        <w:pStyle w:val="BodyText"/>
      </w:pPr>
      <w:r>
        <w:rPr>
          <w:bCs/>
          <w:b/>
        </w:rPr>
        <w:t xml:space="preserve">Digital Divide:</w:t>
      </w:r>
      <w:r>
        <w:t xml:space="preserve">The push toward digital learning in Cairo requires robust IT infrastructure, which is unevenly distributed across districts such as Nasr City vs. Old Cairo.</w:t>
      </w:r>
    </w:p>
    <w:p>
      <w:pPr>
        <w:pStyle w:val="BodyText"/>
      </w:pPr>
      <w:r>
        <w:rPr>
          <w:bCs/>
          <w:b/>
        </w:rPr>
        <w:t xml:space="preserve">Socioeconomic Diversity:</w:t>
      </w:r>
      <w:r>
        <w:t xml:space="preserve">Cairo serves students from vastly different backgrounds. An effective Education Administrator must design inclusive policies that address disparities in access and performance.</w:t>
      </w:r>
    </w:p>
    <w:bookmarkEnd w:id="22"/>
    <w:bookmarkStart w:id="25" w:name="X48df8bc944e3df7f47464082d4a558c4ad38f2d"/>
    <w:p>
      <w:pPr>
        <w:pStyle w:val="Heading3"/>
      </w:pPr>
      <w:r>
        <w:rPr>
          <w:bCs/>
          <w:b/>
        </w:rPr>
        <w:t xml:space="preserve">The Evolving Role of the Education Administrator</w:t>
      </w:r>
    </w:p>
    <w:p>
      <w:pPr>
        <w:pStyle w:val="FirstParagraph"/>
      </w:pPr>
      <w:r>
        <w:br/>
      </w:r>
    </w:p>
    <w:p>
      <w:pPr>
        <w:pStyle w:val="BodyText"/>
      </w:pPr>
      <w:r>
        <w:t xml:space="preserve">In Egypt, particularly Cairo, the role of an</w:t>
      </w:r>
      <w:r>
        <w:t xml:space="preserve"> </w:t>
      </w:r>
      <w:r>
        <w:rPr>
          <w:rStyle w:val="VerbatimChar"/>
        </w:rPr>
        <w:t xml:space="preserve">Education Administrator</w:t>
      </w:r>
      <w:r>
        <w:t xml:space="preserve"> </w:t>
      </w:r>
      <w:r>
        <w:t xml:space="preserve">has evolved significantly. Historically focused on compliance and record-keeping today it entails strategic planning community engagement and pedagogical leadership.</w:t>
      </w:r>
    </w:p>
    <w:bookmarkStart w:id="23" w:name="Xbec291e578cff9f3ea13cc8fa4746695c3800cf"/>
    <w:p>
      <w:pPr>
        <w:pStyle w:val="Heading4"/>
      </w:pPr>
      <w:r>
        <w:rPr>
          <w:bCs/>
          <w:b/>
        </w:rPr>
        <w:t xml:space="preserve">Budget Management in Resource-Constrained Settings</w:t>
      </w:r>
    </w:p>
    <w:p>
      <w:pPr>
        <w:pStyle w:val="FirstParagraph"/>
      </w:pPr>
      <w:r>
        <w:br/>
      </w:r>
    </w:p>
    <w:p>
      <w:pPr>
        <w:pStyle w:val="BodyText"/>
      </w:pPr>
      <w:r>
        <w:t xml:space="preserve">An Education Administrator in Cairo must maximize limited resources. Whether managing public or private schools, an</w:t>
      </w:r>
      <w:r>
        <w:t xml:space="preserve"> </w:t>
      </w:r>
      <w:r>
        <w:rPr>
          <w:rStyle w:val="VerbatimChar"/>
        </w:rPr>
        <w:t xml:space="preserve">Education Administrator</w:t>
      </w:r>
      <w:r>
        <w:t xml:space="preserve"> </w:t>
      </w:r>
      <w:r>
        <w:t xml:space="preserve">must prioritize expenditures on technology, teacher training and student welfare.</w:t>
      </w:r>
    </w:p>
    <w:bookmarkEnd w:id="23"/>
    <w:bookmarkStart w:id="24" w:name="leveraging-data-for-decision-making"/>
    <w:p>
      <w:pPr>
        <w:pStyle w:val="Heading4"/>
      </w:pPr>
      <w:r>
        <w:rPr>
          <w:bCs/>
          <w:b/>
        </w:rPr>
        <w:t xml:space="preserve">Leveraging Data for Decision-Making</w:t>
      </w:r>
    </w:p>
    <w:p>
      <w:pPr>
        <w:pStyle w:val="FirstParagraph"/>
      </w:pPr>
      <w:r>
        <w:br/>
      </w:r>
    </w:p>
    <w:p>
      <w:pPr>
        <w:pStyle w:val="BodyText"/>
      </w:pPr>
      <w:r>
        <w:t xml:space="preserve">Data-driven decision-making is becoming essential in Cairo's education sector. An Education Administrator can utilize local assessments to identify gaps and tailor interventions accordingly.</w:t>
      </w:r>
    </w:p>
    <w:bookmarkEnd w:id="24"/>
    <w:bookmarkEnd w:id="25"/>
    <w:bookmarkStart w:id="26" w:name="cases-studies-leadership-in-action"/>
    <w:p>
      <w:pPr>
        <w:pStyle w:val="Heading3"/>
      </w:pPr>
      <w:r>
        <w:rPr>
          <w:bCs/>
          <w:b/>
        </w:rPr>
        <w:t xml:space="preserve">Cases Studies: Leadership in Action</w:t>
      </w:r>
    </w:p>
    <w:p>
      <w:pPr>
        <w:pStyle w:val="FirstParagraph"/>
      </w:pPr>
      <w:r>
        <w:br/>
      </w:r>
    </w:p>
    <w:p>
      <w:pPr>
        <w:pStyle w:val="BodyText"/>
      </w:pPr>
      <w:r>
        <w:t xml:space="preserve">To illustrate the impact of an</w:t>
      </w:r>
      <w:r>
        <w:t xml:space="preserve"> </w:t>
      </w:r>
      <w:r>
        <w:rPr>
          <w:rStyle w:val="VerbatimChar"/>
        </w:rPr>
        <w:t xml:space="preserve">Education Administrator</w:t>
      </w:r>
      <w:r>
        <w:t xml:space="preserve">, consider two examples from Cairo:</w:t>
      </w:r>
    </w:p>
    <w:p>
      <w:pPr>
        <w:pStyle w:val="BodyText"/>
      </w:pPr>
      <w:r>
        <w:rPr>
          <w:bCs/>
          <w:b/>
        </w:rPr>
        <w:t xml:space="preserve">Giza District Initiative:</w:t>
      </w:r>
      <w:r>
        <w:t xml:space="preserve">An Education Administrator partnered with NGOs to provide solar-powered labs in underserved schools, improving digital access.</w:t>
      </w:r>
    </w:p>
    <w:p>
      <w:pPr>
        <w:pStyle w:val="BodyText"/>
      </w:pPr>
      <w:r>
        <w:t xml:space="preserve">Challenges and Future Directions</w:t>
      </w:r>
    </w:p>
    <w:p>
      <w:pPr>
        <w:pStyle w:val="BodyText"/>
      </w:pPr>
      <w:r>
        <w:t xml:space="preserve">While the role of an</w:t>
      </w:r>
      <w:r>
        <w:t xml:space="preserve"> </w:t>
      </w:r>
      <w:r>
        <w:rPr>
          <w:rStyle w:val="VerbatimChar"/>
        </w:rPr>
        <w:t xml:space="preserve">Education Administrator</w:t>
      </w:r>
      <w:r>
        <w:t xml:space="preserve">, especially in Cairo, is critical it faces persistent challenges:</w:t>
      </w:r>
    </w:p>
    <w:p>
      <w:pPr>
        <w:pStyle w:val="BodyText"/>
      </w:pPr>
      <w:r>
        <w:rPr>
          <w:bCs/>
          <w:b/>
        </w:rPr>
        <w:t xml:space="preserve">Bureaucratic Hurdles:</w:t>
      </w:r>
      <w:r>
        <w:t xml:space="preserve">Navigating government regulations can slow down innovation.</w:t>
      </w:r>
    </w:p>
    <w:bookmarkEnd w:id="26"/>
    <w:bookmarkStart w:id="27" w:name="conclusion"/>
    <w:p>
      <w:pPr>
        <w:pStyle w:val="Heading3"/>
      </w:pPr>
      <w:r>
        <w:rPr>
          <w:bCs/>
          <w:b/>
        </w:rPr>
        <w:t xml:space="preserve">Conclusion</w:t>
      </w:r>
    </w:p>
    <w:p>
      <w:pPr>
        <w:pStyle w:val="FirstParagraph"/>
      </w:pPr>
      <w:r>
        <w:br/>
      </w:r>
    </w:p>
    <w:p>
      <w:pPr>
        <w:pStyle w:val="BodyText"/>
      </w:pPr>
      <w:r>
        <w:t xml:space="preserve">In conclusion, the role of an Education Administrator in Cairo is pivotal to the success of Egypt's education reform agenda. As we move forward, it will be crucial for stakeholders—government officials, educators parents and communities—to collaborate closely with local Education Administrators who understand the nuances of working in Cairo.</w:t>
      </w:r>
    </w:p>
    <w:p>
      <w:pPr>
        <w:pStyle w:val="BodyText"/>
      </w:pPr>
      <w:r>
        <w:t xml:space="preserve">The future lies in empowering these leaders with tools, training and autonomy so that they can continue to drive positive change across Egypt's educational landscape. Only then can we realize a truly inclusive modernized system for all citizens.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Cairo's Evolving Educational Landscape</dc:title>
  <dc:creator/>
  <dc:language>en</dc:language>
  <cp:keywords/>
  <dcterms:created xsi:type="dcterms:W3CDTF">2026-07-29T10:29:53Z</dcterms:created>
  <dcterms:modified xsi:type="dcterms:W3CDTF">2026-07-29T10:29:53Z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