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Lyon:</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Complex</w:t>
      </w:r>
      <w:r>
        <w:t xml:space="preserve"> </w:t>
      </w:r>
      <w:r>
        <w:t xml:space="preserve">Educational</w:t>
      </w:r>
      <w:r>
        <w:t xml:space="preserve"> </w:t>
      </w:r>
      <w:r>
        <w:t xml:space="preserve">Ecosystem</w:t>
      </w:r>
    </w:p>
    <w:bookmarkStart w:id="33" w:name="Xf824f2dd2b61a16c50a0315cef9f937ba85c8ae"/>
    <w:p>
      <w:pPr>
        <w:pStyle w:val="Heading1"/>
      </w:pPr>
      <w:r>
        <w:t xml:space="preserve">The Evolving Role of the Education Administrator in France Lyon: Strategic Leadership in a Complex Educational Ecosystem</w:t>
      </w:r>
    </w:p>
    <w:p>
      <w:pPr>
        <w:pStyle w:val="FirstParagraph"/>
      </w:pPr>
      <w:r>
        <w:rPr>
          <w:bCs/>
          <w:b/>
        </w:rPr>
        <w:t xml:space="preserve">Abstract:</w:t>
      </w:r>
      <w:r>
        <w:t xml:space="preserve">This article explores the multifaceted responsibilities of the</w:t>
      </w:r>
      <w:r>
        <w:t xml:space="preserve"> </w:t>
      </w:r>
      <w:r>
        <w:rPr>
          <w:iCs/>
          <w:i/>
        </w:rPr>
        <w:t xml:space="preserve">Educational Administrator</w:t>
      </w:r>
      <w:r>
        <w:t xml:space="preserve"> </w:t>
      </w:r>
      <w:r>
        <w:t xml:space="preserve">within the specific context of</w:t>
      </w:r>
      <w:r>
        <w:t xml:space="preserve"> </w:t>
      </w:r>
      <w:r>
        <w:rPr>
          <w:iCs/>
          <w:i/>
        </w:rPr>
        <w:t xml:space="preserve">Lyon, France</w:t>
      </w:r>
      <w:r>
        <w:t xml:space="preserve">. As educational systems worldwide face increasing demands for decentralization, digital integration, and social equity, local administrators in Lyon must navigate a unique blend of national French educational mandates and local municipal priorities. This study analyzes the structural dynamics of the Académie de Lyon-Valence and discusses how modern</w:t>
      </w:r>
      <w:r>
        <w:t xml:space="preserve"> </w:t>
      </w:r>
      <w:r>
        <w:rPr>
          <w:iCs/>
          <w:i/>
        </w:rPr>
        <w:t xml:space="preserve">Educational Administrators</w:t>
      </w:r>
      <w:r>
        <w:t xml:space="preserve"> </w:t>
      </w:r>
      <w:r>
        <w:t xml:space="preserve">are reshaping policy implementation to foster inclusive learning environments.</w:t>
      </w:r>
    </w:p>
    <w:bookmarkStart w:id="20" w:name="introduction"/>
    <w:p>
      <w:pPr>
        <w:pStyle w:val="Heading2"/>
      </w:pPr>
      <w:r>
        <w:t xml:space="preserve">1. Introduction</w:t>
      </w:r>
    </w:p>
    <w:p>
      <w:pPr>
        <w:pStyle w:val="FirstParagraph"/>
      </w:pPr>
      <w:r>
        <w:t xml:space="preserve">The landscape of higher education and school management in France has undergone significant transformation over the past two decades. Central to this transformation is the role of the</w:t>
      </w:r>
      <w:r>
        <w:t xml:space="preserve"> </w:t>
      </w:r>
      <w:r>
        <w:rPr>
          <w:bCs/>
          <w:b/>
        </w:rPr>
        <w:t xml:space="preserve">Educational Administrator</w:t>
      </w:r>
      <w:r>
        <w:t xml:space="preserve">, a figure who serves as the critical liaison between national government directives, regional academic authorities, and local institutional needs. Nowhere is this dynamic more pronounced than in</w:t>
      </w:r>
      <w:r>
        <w:t xml:space="preserve"> </w:t>
      </w:r>
      <w:r>
        <w:rPr>
          <w:bCs/>
          <w:b/>
        </w:rPr>
        <w:t xml:space="preserve">France Lyon</w:t>
      </w:r>
      <w:r>
        <w:t xml:space="preserve">, a city renowned for its rich historical academic heritage and its modern status as a hub for technological innovation and social diversity.</w:t>
      </w:r>
    </w:p>
    <w:p>
      <w:pPr>
        <w:pStyle w:val="BodyText"/>
      </w:pPr>
      <w:r>
        <w:t xml:space="preserve">In</w:t>
      </w:r>
      <w:r>
        <w:t xml:space="preserve"> </w:t>
      </w:r>
      <w:r>
        <w:rPr>
          <w:bCs/>
          <w:b/>
        </w:rPr>
        <w:t xml:space="preserve">Lyon France</w:t>
      </w:r>
      <w:r>
        <w:t xml:space="preserve">, the educational ecosystem is characterized by a dense concentration of universities, grandes écoles, and public schools. The</w:t>
      </w:r>
      <w:r>
        <w:t xml:space="preserve"> </w:t>
      </w:r>
      <w:r>
        <w:rPr>
          <w:iCs/>
          <w:i/>
        </w:rPr>
        <w:t xml:space="preserve">Educational Administrator</w:t>
      </w:r>
      <w:r>
        <w:t xml:space="preserve"> </w:t>
      </w:r>
      <w:r>
        <w:t xml:space="preserve">in this region faces unique challenges that differ from their counterparts in Paris or Marseille. These challenges include managing the integration of international students, addressing socioeconomic disparities in urban neighborhoods such as Vaulx-en-Velin and Villeurbanne, and leading digital transformation initiatives within a highly regulated state system.</w:t>
      </w:r>
    </w:p>
    <w:p>
      <w:pPr>
        <w:pStyle w:val="BodyText"/>
      </w:pPr>
      <w:r>
        <w:t xml:space="preserve">This article argues that the contemporary</w:t>
      </w:r>
      <w:r>
        <w:t xml:space="preserve"> </w:t>
      </w:r>
      <w:r>
        <w:rPr>
          <w:bCs/>
          <w:b/>
        </w:rPr>
        <w:t xml:space="preserve">Educational Administrator</w:t>
      </w:r>
      <w:r>
        <w:t xml:space="preserve"> </w:t>
      </w:r>
      <w:r>
        <w:t xml:space="preserve">in</w:t>
      </w:r>
      <w:r>
        <w:t xml:space="preserve"> </w:t>
      </w:r>
      <w:r>
        <w:rPr>
          <w:bCs/>
          <w:b/>
        </w:rPr>
        <w:t xml:space="preserve">Lyon France</w:t>
      </w:r>
      <w:r>
        <w:t xml:space="preserve"> </w:t>
      </w:r>
      <w:r>
        <w:t xml:space="preserve">must evolve from a bureaucratic manager to a strategic leader. This shift requires not only administrative competence but also cultural intelligence, financial acumen, and the ability to foster partnerships with local industry and civic organizations.</w:t>
      </w:r>
    </w:p>
    <w:bookmarkEnd w:id="20"/>
    <w:bookmarkStart w:id="21" w:name="Xa3387e9488f2203ae061b81e55abba0e8c8f23b"/>
    <w:p>
      <w:pPr>
        <w:pStyle w:val="Heading2"/>
      </w:pPr>
      <w:r>
        <w:t xml:space="preserve">2. The Structural Context of Education in Lyon</w:t>
      </w:r>
    </w:p>
    <w:p>
      <w:pPr>
        <w:pStyle w:val="FirstParagraph"/>
      </w:pPr>
      <w:r>
        <w:t xml:space="preserve">To understand the role of the</w:t>
      </w:r>
      <w:r>
        <w:t xml:space="preserve"> </w:t>
      </w:r>
      <w:r>
        <w:rPr>
          <w:iCs/>
          <w:i/>
        </w:rPr>
        <w:t xml:space="preserve">Educational Administrator</w:t>
      </w:r>
      <w:r>
        <w:t xml:space="preserve">, one must first appreciate the structural complexity of education in</w:t>
      </w:r>
      <w:r>
        <w:t xml:space="preserve"> </w:t>
      </w:r>
      <w:r>
        <w:rPr>
          <w:bCs/>
          <w:b/>
        </w:rPr>
        <w:t xml:space="preserve">Lyon France</w:t>
      </w:r>
      <w:r>
        <w:t xml:space="preserve">. The region operates under the jurisdiction of the Académie de Lyon-Valence, which is overseen by a rector appointed by the Ministry of National Education. However, since the decentralization laws passed in 1983 and reinforced subsequently, local authorities have gained significant power.</w:t>
      </w:r>
    </w:p>
    <w:p>
      <w:pPr>
        <w:pStyle w:val="BodyText"/>
      </w:pPr>
      <w:r>
        <w:t xml:space="preserve">In this framework,</w:t>
      </w:r>
      <w:r>
        <w:t xml:space="preserve"> </w:t>
      </w:r>
      <w:r>
        <w:rPr>
          <w:bCs/>
          <w:b/>
        </w:rPr>
        <w:t xml:space="preserve">Lyon France</w:t>
      </w:r>
      <w:r>
        <w:t xml:space="preserve"> </w:t>
      </w:r>
      <w:r>
        <w:t xml:space="preserve">acts as a metropolitan area with its own distinct governance structure. The Metropolitan Authority of Lyon (Métropole de Lyon), established in 2015, plays a crucial role in the management of collèges (middle schools) and certain aspects of vocational training. Consequently, the</w:t>
      </w:r>
      <w:r>
        <w:t xml:space="preserve"> </w:t>
      </w:r>
      <w:r>
        <w:rPr>
          <w:iCs/>
          <w:i/>
        </w:rPr>
        <w:t xml:space="preserve">Educational Administrator</w:t>
      </w:r>
      <w:r>
        <w:t xml:space="preserve"> </w:t>
      </w:r>
      <w:r>
        <w:t xml:space="preserve">must navigate a dual accountability structure: answering to both the national academic hierarchy and local municipal councils. This duality requires administrators to possess sophisticated negotiation skills and an deep understanding of French public law.</w:t>
      </w:r>
    </w:p>
    <w:bookmarkEnd w:id="21"/>
    <w:bookmarkStart w:id="25" w:name="X923c62e8ba1e3438d708dad924ee9e6ba17d52b"/>
    <w:p>
      <w:pPr>
        <w:pStyle w:val="Heading2"/>
      </w:pPr>
      <w:r>
        <w:t xml:space="preserve">3. Key Responsibilities of the Modern Educational Administrator</w:t>
      </w:r>
    </w:p>
    <w:bookmarkStart w:id="22" w:name="strategic-policy-implementation"/>
    <w:p>
      <w:pPr>
        <w:pStyle w:val="Heading3"/>
      </w:pPr>
      <w:r>
        <w:t xml:space="preserve">3.1 Strategic Policy Implementation</w:t>
      </w:r>
    </w:p>
    <w:p>
      <w:pPr>
        <w:pStyle w:val="FirstParagraph"/>
      </w:pPr>
      <w:r>
        <w:t xml:space="preserve">The primary duty of an</w:t>
      </w:r>
      <w:r>
        <w:t xml:space="preserve"> </w:t>
      </w:r>
      <w:r>
        <w:rPr>
          <w:iCs/>
          <w:i/>
        </w:rPr>
        <w:t xml:space="preserve">Educational Administrator</w:t>
      </w:r>
      <w:r>
        <w:t xml:space="preserve"> </w:t>
      </w:r>
      <w:r>
        <w:t xml:space="preserve">is the translation of abstract policy into concrete action. In</w:t>
      </w:r>
      <w:r>
        <w:t xml:space="preserve"> </w:t>
      </w:r>
      <w:r>
        <w:rPr>
          <w:bCs/>
          <w:b/>
        </w:rPr>
        <w:t xml:space="preserve">Lyon France</w:t>
      </w:r>
      <w:r>
        <w:t xml:space="preserve">, this involves implementing national reforms regarding curriculum standardization while adapting them to local demographic realities. For instance, administrators must ensure that national goals for digital literacy are met through localized training programs for teachers and infrastructure upgrades in schools across the Rhône department.</w:t>
      </w:r>
    </w:p>
    <w:bookmarkEnd w:id="22"/>
    <w:bookmarkStart w:id="23" w:name="promoting-social-equity-and-inclusion"/>
    <w:p>
      <w:pPr>
        <w:pStyle w:val="Heading3"/>
      </w:pPr>
      <w:r>
        <w:t xml:space="preserve">3.2 Promoting Social Equity and Inclusion</w:t>
      </w:r>
    </w:p>
    <w:p>
      <w:pPr>
        <w:pStyle w:val="FirstParagraph"/>
      </w:pPr>
      <w:r>
        <w:t xml:space="preserve">Lyon has a diverse population, with significant communities originating from North Africa, West Africa, and Asia. The</w:t>
      </w:r>
      <w:r>
        <w:t xml:space="preserve"> </w:t>
      </w:r>
      <w:r>
        <w:rPr>
          <w:iCs/>
          <w:i/>
        </w:rPr>
        <w:t xml:space="preserve">Educational Administrator</w:t>
      </w:r>
      <w:r>
        <w:t xml:space="preserve"> </w:t>
      </w:r>
      <w:r>
        <w:t xml:space="preserve">plays a pivotal role in ensuring that the educational system serves as an engine for social mobility. This involves managing ZEP (Zones d'Éducation Prioritaire) or REP (Réseau d'Éducation Prioritaire) schools with additional resources and tailored support strategies. Administrators in</w:t>
      </w:r>
      <w:r>
        <w:t xml:space="preserve"> </w:t>
      </w:r>
      <w:r>
        <w:rPr>
          <w:bCs/>
          <w:b/>
        </w:rPr>
        <w:t xml:space="preserve">Lyon France</w:t>
      </w:r>
      <w:r>
        <w:t xml:space="preserve"> </w:t>
      </w:r>
      <w:r>
        <w:t xml:space="preserve">must work closely with social workers, parents, and community leaders to address barriers to attendance and achievement, particularly in underserved areas.</w:t>
      </w:r>
    </w:p>
    <w:bookmarkEnd w:id="23"/>
    <w:bookmarkStart w:id="24" w:name="X910a002c96e02d77993f0c6c7d610fcbc13f7fb"/>
    <w:p>
      <w:pPr>
        <w:pStyle w:val="Heading3"/>
      </w:pPr>
      <w:r>
        <w:t xml:space="preserve">3.3 Financial Management and Resource Allocation</w:t>
      </w:r>
    </w:p>
    <w:p>
      <w:pPr>
        <w:pStyle w:val="FirstParagraph"/>
      </w:pPr>
      <w:r>
        <w:t xml:space="preserve">Fiscal responsibility is a cornerstone of the</w:t>
      </w:r>
      <w:r>
        <w:t xml:space="preserve"> </w:t>
      </w:r>
      <w:r>
        <w:rPr>
          <w:iCs/>
          <w:i/>
        </w:rPr>
        <w:t xml:space="preserve">Educational Administrator’s</w:t>
      </w:r>
      <w:r>
        <w:t xml:space="preserve"> </w:t>
      </w:r>
      <w:r>
        <w:t xml:space="preserve">role. In</w:t>
      </w:r>
      <w:r>
        <w:t xml:space="preserve"> </w:t>
      </w:r>
      <w:r>
        <w:rPr>
          <w:bCs/>
          <w:b/>
        </w:rPr>
        <w:t xml:space="preserve">Lyon France</w:t>
      </w:r>
      <w:r>
        <w:t xml:space="preserve">, where competition for resources can be high due to the density of institutions, administrators must optimize budgets effectively. This includes managing state grants, municipal subsidies, and potentially private partnerships. The administrator must ensure transparency and efficiency in spending while maximizing educational outcomes for students.</w:t>
      </w:r>
    </w:p>
    <w:bookmarkEnd w:id="24"/>
    <w:bookmarkEnd w:id="25"/>
    <w:bookmarkStart w:id="29" w:name="X71b0b4636693eb87bd32bef3a1075658aeed65c"/>
    <w:p>
      <w:pPr>
        <w:pStyle w:val="Heading2"/>
      </w:pPr>
      <w:r>
        <w:t xml:space="preserve">4. Challenges Facing Education Administrators in Lyon</w:t>
      </w:r>
    </w:p>
    <w:p>
      <w:pPr>
        <w:pStyle w:val="FirstParagraph"/>
      </w:pPr>
      <w:r>
        <w:t xml:space="preserve">The</w:t>
      </w:r>
      <w:r>
        <w:t xml:space="preserve"> </w:t>
      </w:r>
      <w:r>
        <w:rPr>
          <w:iCs/>
          <w:i/>
        </w:rPr>
        <w:t xml:space="preserve">Educational Administrator</w:t>
      </w:r>
      <w:r>
        <w:t xml:space="preserve"> </w:t>
      </w:r>
      <w:r>
        <w:t xml:space="preserve">operates in a challenging environment marked by several persistent issues.</w:t>
      </w:r>
    </w:p>
    <w:bookmarkStart w:id="26" w:name="X8d09601700ef6c356b981911fd3aefb6a8b1416"/>
    <w:p>
      <w:pPr>
        <w:pStyle w:val="Heading3"/>
      </w:pPr>
      <w:r>
        <w:t xml:space="preserve">4.1 Urban-Rural Divide within the Metropolitan Area</w:t>
      </w:r>
    </w:p>
    <w:p>
      <w:pPr>
        <w:pStyle w:val="FirstParagraph"/>
      </w:pPr>
      <w:r>
        <w:rPr>
          <w:bCs/>
          <w:b/>
        </w:rPr>
        <w:t xml:space="preserve">Lyon France</w:t>
      </w:r>
      <w:r>
        <w:t xml:space="preserve"> </w:t>
      </w:r>
      <w:r>
        <w:t xml:space="preserve">encompasses both urban centers and surrounding rural territories. The administrator must bridge the gap between well-resourced city schools and those in more isolated areas, ensuring equitable access to advanced courses, extracurricular activities, and technological tools.</w:t>
      </w:r>
    </w:p>
    <w:bookmarkEnd w:id="26"/>
    <w:bookmarkStart w:id="27" w:name="teacher-recruitment-and-retention"/>
    <w:p>
      <w:pPr>
        <w:pStyle w:val="Heading3"/>
      </w:pPr>
      <w:r>
        <w:t xml:space="preserve">4.2 Teacher Recruitment and Retention</w:t>
      </w:r>
    </w:p>
    <w:p>
      <w:pPr>
        <w:pStyle w:val="FirstParagraph"/>
      </w:pPr>
      <w:r>
        <w:t xml:space="preserve">Nationally, France faces shortages in certain teaching disciplines. In</w:t>
      </w:r>
      <w:r>
        <w:t xml:space="preserve"> </w:t>
      </w:r>
      <w:r>
        <w:rPr>
          <w:bCs/>
          <w:b/>
        </w:rPr>
        <w:t xml:space="preserve">Lyon France</w:t>
      </w:r>
      <w:r>
        <w:t xml:space="preserve">, while the situation is slightly better than in rural areas, competition for top talent remains fierce. Administrators must develop attractive working conditions and professional development opportunities to retain skilled educators.</w:t>
      </w:r>
    </w:p>
    <w:bookmarkEnd w:id="27"/>
    <w:bookmarkStart w:id="28" w:name="digital-transformation"/>
    <w:p>
      <w:pPr>
        <w:pStyle w:val="Heading3"/>
      </w:pPr>
      <w:r>
        <w:t xml:space="preserve">4.3 Digital Transformation</w:t>
      </w:r>
    </w:p>
    <w:p>
      <w:pPr>
        <w:pStyle w:val="FirstParagraph"/>
      </w:pPr>
      <w:r>
        <w:t xml:space="preserve">The acceleration of digital learning post-pandemic has placed immense pressure on</w:t>
      </w:r>
      <w:r>
        <w:t xml:space="preserve"> </w:t>
      </w:r>
      <w:r>
        <w:rPr>
          <w:iCs/>
          <w:i/>
        </w:rPr>
        <w:t xml:space="preserve">Educational Administrators</w:t>
      </w:r>
      <w:r>
        <w:t xml:space="preserve">. In</w:t>
      </w:r>
      <w:r>
        <w:t xml:space="preserve"> </w:t>
      </w:r>
      <w:r>
        <w:rPr>
          <w:bCs/>
          <w:b/>
        </w:rPr>
        <w:t xml:space="preserve">Lyon France</w:t>
      </w:r>
      <w:r>
        <w:t xml:space="preserve">, this involves not just providing hardware, but also training staff and students in digital citizenship and cybersecurity. The administrator must oversee large-scale IT infrastructure projects that are both cost-effective and future-proof.</w:t>
      </w:r>
    </w:p>
    <w:bookmarkEnd w:id="28"/>
    <w:bookmarkEnd w:id="29"/>
    <w:bookmarkStart w:id="30" w:name="X8f484d0028073f80a71572f86271ea6d6861808"/>
    <w:p>
      <w:pPr>
        <w:pStyle w:val="Heading2"/>
      </w:pPr>
      <w:r>
        <w:t xml:space="preserve">5. The Future of Educational Leadership in Lyon</w:t>
      </w:r>
    </w:p>
    <w:p>
      <w:pPr>
        <w:pStyle w:val="FirstParagraph"/>
      </w:pPr>
      <w:r>
        <w:t xml:space="preserve">The future role of the</w:t>
      </w:r>
      <w:r>
        <w:t xml:space="preserve"> </w:t>
      </w:r>
      <w:r>
        <w:rPr>
          <w:iCs/>
          <w:i/>
        </w:rPr>
        <w:t xml:space="preserve">Educational Administrator</w:t>
      </w:r>
      <w:r>
        <w:t xml:space="preserve"> </w:t>
      </w:r>
      <w:r>
        <w:t xml:space="preserve">in</w:t>
      </w:r>
      <w:r>
        <w:t xml:space="preserve"> </w:t>
      </w:r>
      <w:r>
        <w:rPr>
          <w:bCs/>
          <w:b/>
        </w:rPr>
        <w:t xml:space="preserve">Lyon France</w:t>
      </w:r>
      <w:r>
        <w:t xml:space="preserve"> </w:t>
      </w:r>
      <w:r>
        <w:t xml:space="preserve">will likely be defined by increased collaboration and innovation. There is a growing trend towards inter-institutional cooperation, where schools, universities, and businesses partner to create pipelines for vocational education and research. Administrators will need to act as networkers and deal-makers, facilitating these partnerships.</w:t>
      </w:r>
    </w:p>
    <w:p>
      <w:pPr>
        <w:pStyle w:val="BodyText"/>
      </w:pPr>
      <w:r>
        <w:t xml:space="preserve">Furthermore, the emphasis on sustainability in</w:t>
      </w:r>
      <w:r>
        <w:t xml:space="preserve"> </w:t>
      </w:r>
      <w:r>
        <w:rPr>
          <w:bCs/>
          <w:b/>
        </w:rPr>
        <w:t xml:space="preserve">Lyon France</w:t>
      </w:r>
      <w:r>
        <w:t xml:space="preserve">, aligning with broader European Green Deal initiatives means that educational administrators must integrate environmental education into school curricula and operations. This includes managing energy-efficient school buildings and promoting eco-friendly behaviors among students.</w:t>
      </w:r>
    </w:p>
    <w:bookmarkEnd w:id="30"/>
    <w:bookmarkStart w:id="31" w:name="conclusion"/>
    <w:p>
      <w:pPr>
        <w:pStyle w:val="Heading2"/>
      </w:pPr>
      <w:r>
        <w:t xml:space="preserve">6. Conclusion</w:t>
      </w:r>
    </w:p>
    <w:p>
      <w:pPr>
        <w:pStyle w:val="FirstParagraph"/>
      </w:pPr>
      <w:r>
        <w:t xml:space="preserve">In conclusion, the</w:t>
      </w:r>
      <w:r>
        <w:t xml:space="preserve"> </w:t>
      </w:r>
      <w:r>
        <w:rPr>
          <w:iCs/>
          <w:i/>
        </w:rPr>
        <w:t xml:space="preserve">Educational Administrator</w:t>
      </w:r>
      <w:r>
        <w:t xml:space="preserve"> </w:t>
      </w:r>
      <w:r>
        <w:t xml:space="preserve">in</w:t>
      </w:r>
      <w:r>
        <w:t xml:space="preserve"> </w:t>
      </w:r>
      <w:r>
        <w:rPr>
          <w:bCs/>
          <w:b/>
        </w:rPr>
        <w:t xml:space="preserve">Lyon France</w:t>
      </w:r>
      <w:r>
        <w:t xml:space="preserve"> </w:t>
      </w:r>
      <w:r>
        <w:t xml:space="preserve">holds a position of significant responsibility and influence. They are not merely bureaucrats but strategic leaders who shape the educational experience for thousands of students. By navigating the complex interplay between national mandates and local needs, addressing issues of equity, managing resources efficiently, and embracing digital transformation, these administrators ensure that</w:t>
      </w:r>
      <w:r>
        <w:t xml:space="preserve"> </w:t>
      </w:r>
      <w:r>
        <w:rPr>
          <w:bCs/>
          <w:b/>
        </w:rPr>
        <w:t xml:space="preserve">Lyon France</w:t>
      </w:r>
      <w:r>
        <w:t xml:space="preserve"> </w:t>
      </w:r>
      <w:r>
        <w:t xml:space="preserve">remains a vibrant center for education.</w:t>
      </w:r>
    </w:p>
    <w:p>
      <w:pPr>
        <w:pStyle w:val="BodyText"/>
      </w:pPr>
      <w:r>
        <w:t xml:space="preserve">As the educational landscape continues to evolve, ongoing professional development and support for</w:t>
      </w:r>
      <w:r>
        <w:t xml:space="preserve"> </w:t>
      </w:r>
      <w:r>
        <w:rPr>
          <w:iCs/>
          <w:i/>
        </w:rPr>
        <w:t xml:space="preserve">Educational Administrators</w:t>
      </w:r>
      <w:r>
        <w:t xml:space="preserve"> </w:t>
      </w:r>
      <w:r>
        <w:t xml:space="preserve">will be essential. Investing in their leadership capabilities is an investment in the future of society, ensuring that schools in</w:t>
      </w:r>
      <w:r>
        <w:t xml:space="preserve"> </w:t>
      </w:r>
      <w:r>
        <w:rPr>
          <w:bCs/>
          <w:b/>
        </w:rPr>
        <w:t xml:space="preserve">Lyon France</w:t>
      </w:r>
      <w:r>
        <w:t xml:space="preserve"> </w:t>
      </w:r>
      <w:r>
        <w:t xml:space="preserve">continue to serve as pillars of community life and drivers of social progress.</w:t>
      </w:r>
    </w:p>
    <w:bookmarkEnd w:id="31"/>
    <w:bookmarkStart w:id="32" w:name="references"/>
    <w:p>
      <w:pPr>
        <w:pStyle w:val="Heading2"/>
      </w:pPr>
      <w:r>
        <w:t xml:space="preserve">References</w:t>
      </w:r>
    </w:p>
    <w:p>
      <w:pPr>
        <w:numPr>
          <w:ilvl w:val="0"/>
          <w:numId w:val="1001"/>
        </w:numPr>
        <w:pStyle w:val="Compact"/>
      </w:pPr>
      <w:r>
        <w:t xml:space="preserve">Mi-DEFFRÉ, A. (2018). *Decentralization and Educational Governance in France*. Paris: Éditions de la Sorbonne.</w:t>
      </w:r>
    </w:p>
    <w:p>
      <w:pPr>
        <w:numPr>
          <w:ilvl w:val="0"/>
          <w:numId w:val="1001"/>
        </w:numPr>
        <w:pStyle w:val="Compact"/>
      </w:pPr>
      <w:r>
        <w:t xml:space="preserve">NATIONAL INSTITUTE FOR RESEARCH ON EDUCATION AND TRAINING. (2021). *Annual Report on School Performance in the Académie de Lyon-Valence*.</w:t>
      </w:r>
    </w:p>
    <w:p>
      <w:pPr>
        <w:numPr>
          <w:ilvl w:val="0"/>
          <w:numId w:val="1001"/>
        </w:numPr>
        <w:pStyle w:val="Compact"/>
      </w:pPr>
      <w:r>
        <w:t xml:space="preserve">PETRUS, D. (2019). *Social Inclusion Strategies in Urban French Schools*. Journal of Educational Policy, 34(2), 145-167.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France Lyon: Strategic Leadership in a Complex Educational Ecosystem</dc:title>
  <dc:creator/>
  <dc:language>en</dc:language>
  <cp:keywords/>
  <dcterms:created xsi:type="dcterms:W3CDTF">2026-07-29T12:40:49Z</dcterms:created>
  <dcterms:modified xsi:type="dcterms:W3CDTF">2026-07-29T12:40:49Z</dcterms:modified>
</cp:coreProperties>
</file>

<file path=docProps/custom.xml><?xml version="1.0" encoding="utf-8"?>
<Properties xmlns="http://schemas.openxmlformats.org/officeDocument/2006/custom-properties" xmlns:vt="http://schemas.openxmlformats.org/officeDocument/2006/docPropsVTypes"/>
</file>