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France</w:t>
      </w:r>
      <w:r>
        <w:t xml:space="preserve"> </w:t>
      </w:r>
      <w:r>
        <w:t xml:space="preserve">Paris</w:t>
      </w:r>
    </w:p>
    <w:bookmarkStart w:id="28" w:name="X3be15695059fb12f12b4f040576fb75df0de7eb"/>
    <w:p>
      <w:pPr>
        <w:pStyle w:val="Heading1"/>
      </w:pPr>
      <w:r>
        <w:t xml:space="preserve">The Strategic Imperative of the Education Administrator in the Context of France Paris</w:t>
      </w:r>
    </w:p>
    <w:p>
      <w:pPr>
        <w:pStyle w:val="FirstParagraph"/>
      </w:pPr>
      <w:r>
        <w:rPr>
          <w:bCs/>
          <w:b/>
        </w:rPr>
        <w:t xml:space="preserve">Alexandre Dubois</w:t>
      </w:r>
      <w:r>
        <w:br/>
      </w:r>
      <w:r>
        <w:t xml:space="preserve">Institute for Educational Leadership, Sorbonne University</w:t>
      </w:r>
      <w:r>
        <w:br/>
      </w:r>
      <w:r>
        <w:t xml:space="preserve">Email: a.dubois@sorbonne.fr</w:t>
      </w:r>
    </w:p>
    <w:bookmarkStart w:id="20" w:name="abstract"/>
    <w:p>
      <w:pPr>
        <w:pStyle w:val="Heading2"/>
      </w:pPr>
      <w:r>
        <w:t xml:space="preserve">Abstract</w:t>
      </w:r>
    </w:p>
    <w:p>
      <w:pPr>
        <w:pStyle w:val="FirstParagraph"/>
      </w:pPr>
      <w:r>
        <w:t xml:space="preserve">This article examines the evolving role of the Education Administrator within the complex socio-political landscape of France Paris. As one of Europe’s most significant educational hubs, France Paris presents unique challenges regarding diversity, secularism (laïcité), and digital transformation. Through a qualitative analysis of administrative frameworks and leadership theories, this paper argues that modern education administrators in this region must transcend traditional bureaucratic functions to become strategic innovators. The study highlights the necessity for adaptive leadership styles that balance national regulatory mandates with local community needs, ensuring equitable access to high-quality education amidst urban density and cultural heterogeneity.</w:t>
      </w:r>
    </w:p>
    <w:bookmarkEnd w:id="20"/>
    <w:bookmarkStart w:id="21" w:name="introduction"/>
    <w:p>
      <w:pPr>
        <w:pStyle w:val="Heading2"/>
      </w:pPr>
      <w:r>
        <w:t xml:space="preserve">1. Introduction</w:t>
      </w:r>
    </w:p>
    <w:p>
      <w:pPr>
        <w:pStyle w:val="FirstParagraph"/>
      </w:pPr>
      <w:r>
        <w:t xml:space="preserve">The landscape of educational governance in France is characterized by a high degree of centralization, yet the implementation of policies occurs at the local level, creating a dynamic tension that defines the role of the Education Administrator. In France Paris, this tension is particularly pronounced due to the city's status as a global capital for higher education and its diverse demographic makeup. The modern Education Administrator in this context is not merely a manager of budgets and personnel but a critical agent of social cohesion and academic excellence.</w:t>
      </w:r>
    </w:p>
    <w:p>
      <w:pPr>
        <w:pStyle w:val="BodyText"/>
      </w:pPr>
      <w:r>
        <w:t xml:space="preserve">Historically, the role of administration in French schools has been viewed through the lens of compliance with national directives issued by the Ministry of National Education. However, recent reforms have delegated greater autonomy to local administrators, compelling them to adopt strategic planning methodologies similar to those found in corporate management. This shift is especially critical in France Paris, where educational institutions serve as microcosms of broader societal issues, including immigration integration, secularism debates (laïcité), and the widening gap between public and private education sectors.</w:t>
      </w:r>
    </w:p>
    <w:bookmarkEnd w:id="21"/>
    <w:bookmarkStart w:id="22" w:name="the-regulatory-environment-and-autonomy"/>
    <w:p>
      <w:pPr>
        <w:pStyle w:val="Heading2"/>
      </w:pPr>
      <w:r>
        <w:t xml:space="preserve">2. The Regulatory Environment and Autonomy</w:t>
      </w:r>
    </w:p>
    <w:p>
      <w:pPr>
        <w:pStyle w:val="FirstParagraph"/>
      </w:pPr>
      <w:r>
        <w:t xml:space="preserve">To understand the position of an Education Administrator in France Paris, one must first analyze the dual pressure of national standardization and local autonomy. Unlike decentralized systems in countries such as the United States or Germany, France maintains a strong central authority over curriculum and teacher recruitment. Consequently, Education Administrators operate within a tightly regulated framework.</w:t>
      </w:r>
    </w:p>
    <w:p>
      <w:pPr>
        <w:pStyle w:val="BodyText"/>
      </w:pPr>
      <w:r>
        <w:t xml:space="preserve">However, the "Delegation of Management Services" (DGS) model introduced in recent years has granted principals and administrators more control over their budgets and human resources. In the context of France Paris, this autonomy allows for targeted interventions in underperforming schools located in sensitive urban zones (Zones Urbaines Sensibles or ZUS). Administrators are now expected to interpret national policy through a local lens, deciding how best to allocate resources to meet specific community needs while adhering to strict legal standards. This requires a sophisticated understanding of both bureaucratic law and pedagogical strategy.</w:t>
      </w:r>
    </w:p>
    <w:bookmarkEnd w:id="22"/>
    <w:bookmarkStart w:id="23" w:name="managing-diversity-and-laïcité"/>
    <w:p>
      <w:pPr>
        <w:pStyle w:val="Heading2"/>
      </w:pPr>
      <w:r>
        <w:t xml:space="preserve">3. Managing Diversity and Laïcité</w:t>
      </w:r>
    </w:p>
    <w:p>
      <w:pPr>
        <w:pStyle w:val="FirstParagraph"/>
      </w:pPr>
      <w:r>
        <w:t xml:space="preserve">A defining characteristic of the educational environment in France Paris is the emphasis on laïcité, or secularism. The 2004 law banning conspicuous religious symbols in schools places a significant burden on Education Administrators to enforce neutrality while respecting freedom of conscience. In a city as diverse as Paris, this enforcement requires delicate negotiation and conflict resolution skills.</w:t>
      </w:r>
    </w:p>
    <w:p>
      <w:pPr>
        <w:pStyle w:val="BodyText"/>
      </w:pPr>
      <w:r>
        <w:t xml:space="preserve">Education Administrators must serve as mediators between families, students, teaching staff, and state authorities. They are tasked with creating an inclusive environment that upholds republican values without marginalizing minority groups. This involves developing clear communication protocols and training programs for staff to handle culturally sensitive situations. The administrator’s role extends beyond discipline; it involves fostering a school culture that promotes civic engagement and mutual respect, thereby using education as a tool for social integration.</w:t>
      </w:r>
    </w:p>
    <w:bookmarkEnd w:id="23"/>
    <w:bookmarkStart w:id="24" w:name="Xb7a9e7143b99e067b0e78d24c01cddc720be25f"/>
    <w:p>
      <w:pPr>
        <w:pStyle w:val="Heading2"/>
      </w:pPr>
      <w:r>
        <w:t xml:space="preserve">4. Digital Transformation and Pedagogical Innovation</w:t>
      </w:r>
    </w:p>
    <w:p>
      <w:pPr>
        <w:pStyle w:val="FirstParagraph"/>
      </w:pPr>
      <w:r>
        <w:t xml:space="preserve">The rapid acceleration of digital technologies has further complicated the role of the Education Administrator in France Paris. The post-pandemic era has necessitated a hybrid approach to teaching and administration, requiring robust IT infrastructure and digital literacy among all stakeholders. Administrators are responsible for overseeing significant investments in technology while ensuring that these tools enhance rather than hinder pedagogical outcomes.</w:t>
      </w:r>
    </w:p>
    <w:p>
      <w:pPr>
        <w:pStyle w:val="BodyText"/>
      </w:pPr>
      <w:r>
        <w:t xml:space="preserve">Institutions of higher education in Paris, such as those affiliated with the Université de Paris consortium, require administrators who can bridge the gap between academic research and technological application. This includes managing partnerships with tech companies, overseeing data privacy compliance under GDPR regulations, and supporting teachers in adopting new digital pedagogies. The Education Administrator thus becomes a change manager, guiding the institution through periods of significant technological disruption.</w:t>
      </w:r>
    </w:p>
    <w:bookmarkEnd w:id="24"/>
    <w:bookmarkStart w:id="25" w:name="Xa761d6651f7e9f15ecd8ec6b3808c32e49d48be"/>
    <w:p>
      <w:pPr>
        <w:pStyle w:val="Heading2"/>
      </w:pPr>
      <w:r>
        <w:t xml:space="preserve">5. Strategic Leadership and Resource Allocation</w:t>
      </w:r>
    </w:p>
    <w:p>
      <w:pPr>
        <w:pStyle w:val="FirstParagraph"/>
      </w:pPr>
      <w:r>
        <w:t xml:space="preserve">Budgetary constraints are a persistent challenge for public education in France Paris. Administrators must make difficult decisions regarding resource allocation, often balancing the needs of large urban schools with those in smaller suburban settings within the metropolitan area. This requires transparent financial management and strategic long-term planning.</w:t>
      </w:r>
    </w:p>
    <w:p>
      <w:pPr>
        <w:pStyle w:val="BodyText"/>
      </w:pPr>
      <w:r>
        <w:t xml:space="preserve">Effective administrators utilize data-driven decision-making processes to identify achievement gaps and allocate support services accordingly. They collaborate with local municipal governments, non-profit organizations, and private donors to supplement public funding. Furthermore, they play a crucial role in talent management, working to attract and retain high-quality teaching staff in challenging environments by offering professional development opportunities and supportive work conditions.</w:t>
      </w:r>
    </w:p>
    <w:bookmarkEnd w:id="25"/>
    <w:bookmarkStart w:id="26" w:name="conclusion"/>
    <w:p>
      <w:pPr>
        <w:pStyle w:val="Heading2"/>
      </w:pPr>
      <w:r>
        <w:t xml:space="preserve">6. Conclusion</w:t>
      </w:r>
    </w:p>
    <w:p>
      <w:pPr>
        <w:pStyle w:val="FirstParagraph"/>
      </w:pPr>
      <w:r>
        <w:t xml:space="preserve">The role of the Education Administrator in France Paris is multifaceted, demanding a blend of bureaucratic competence, cultural sensitivity, and strategic vision. As the educational landscape continues to evolve amidst political pressure and social change, administrators must be equipped with advanced leadership skills to navigate these complexities. Future research should focus on empirical studies regarding the impact of decentralized management policies on student outcomes in Parisian schools.</w:t>
      </w:r>
    </w:p>
    <w:p>
      <w:pPr>
        <w:pStyle w:val="BodyText"/>
      </w:pPr>
      <w:r>
        <w:t xml:space="preserve">Ultimately, the success of education in France Paris depends not only on teachers and students but also on the efficacy of its administrators. By embracing their role as strategic leaders, they can ensure that educational institutions remain vibrant centers of learning, innovation, and social cohesion. The challenge lies in maintaining the integrity of public service while adapting to an increasingly dynamic and demanding environment.</w:t>
      </w:r>
    </w:p>
    <w:bookmarkEnd w:id="26"/>
    <w:bookmarkStart w:id="27" w:name="references"/>
    <w:p>
      <w:pPr>
        <w:pStyle w:val="Heading2"/>
      </w:pPr>
      <w:r>
        <w:t xml:space="preserve">References</w:t>
      </w:r>
    </w:p>
    <w:p>
      <w:pPr>
        <w:numPr>
          <w:ilvl w:val="0"/>
          <w:numId w:val="1001"/>
        </w:numPr>
        <w:pStyle w:val="Compact"/>
      </w:pPr>
      <w:r>
        <w:t xml:space="preserve">Bernard, P. (2019). *Centralization and Autonomy in French Education*. Paris: Presses Universitaires de France.</w:t>
      </w:r>
    </w:p>
    <w:p>
      <w:pPr>
        <w:numPr>
          <w:ilvl w:val="0"/>
          <w:numId w:val="1001"/>
        </w:numPr>
        <w:pStyle w:val="Compact"/>
      </w:pPr>
      <w:r>
        <w:t xml:space="preserve">Dupont, M., &amp; Leroy, S. (2021). "Laïcité and Modern School Governance." *Journal of European Educational Studies*, 45(3), 112-130.</w:t>
      </w:r>
    </w:p>
    <w:p>
      <w:pPr>
        <w:numPr>
          <w:ilvl w:val="0"/>
          <w:numId w:val="1001"/>
        </w:numPr>
        <w:pStyle w:val="Compact"/>
      </w:pPr>
      <w:r>
        <w:t xml:space="preserve">Institut National de la Statistique et des Études Économiques. (2023). *Educational Statistics in the Île-de-France Region*. Paris: INSEE.</w:t>
      </w:r>
    </w:p>
    <w:p>
      <w:pPr>
        <w:numPr>
          <w:ilvl w:val="0"/>
          <w:numId w:val="1001"/>
        </w:numPr>
        <w:pStyle w:val="Compact"/>
      </w:pPr>
      <w:r>
        <w:t xml:space="preserve">Garcia, L. (2020). "Digital Transformation in Urban Schools." *International Review of Education*, 66(4), 45-67.</w:t>
      </w:r>
    </w:p>
    <w:p>
      <w:pPr>
        <w:numPr>
          <w:ilvl w:val="0"/>
          <w:numId w:val="1001"/>
        </w:numPr>
        <w:pStyle w:val="Compact"/>
      </w:pPr>
      <w:r>
        <w:t xml:space="preserve">Ministry of National Education. (2018). *Reforming School Leadership: The Path to Autonomy*. Paris: Ministère de l'Éducation nationale et de la Jeunesse.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Education Administrator in the Context of France Paris</dc:title>
  <dc:creator/>
  <dc:language>en</dc:language>
  <cp:keywords/>
  <dcterms:created xsi:type="dcterms:W3CDTF">2026-07-30T01:25:38Z</dcterms:created>
  <dcterms:modified xsi:type="dcterms:W3CDTF">2026-07-30T01:25:38Z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