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Munich:</w:t>
      </w:r>
      <w:r>
        <w:t xml:space="preserve"> </w:t>
      </w:r>
      <w:r>
        <w:t xml:space="preserve">Navigating</w:t>
      </w:r>
      <w:r>
        <w:t xml:space="preserve"> </w:t>
      </w:r>
      <w:r>
        <w:t xml:space="preserve">Bureaucracy,</w:t>
      </w:r>
      <w:r>
        <w:t xml:space="preserve"> </w:t>
      </w:r>
      <w:r>
        <w:t xml:space="preserve">Diversity,</w:t>
      </w:r>
      <w:r>
        <w:t xml:space="preserve"> </w:t>
      </w:r>
      <w:r>
        <w:t xml:space="preserve">and</w:t>
      </w:r>
      <w:r>
        <w:t xml:space="preserve"> </w:t>
      </w:r>
      <w:r>
        <w:t xml:space="preserve">Digital</w:t>
      </w:r>
      <w:r>
        <w:t xml:space="preserve"> </w:t>
      </w:r>
      <w:r>
        <w:t xml:space="preserve">Transformation</w:t>
      </w:r>
    </w:p>
    <w:bookmarkStart w:id="28" w:name="X672b669b680f7c71bc7ddc9ab69fdb0a94fa2f2"/>
    <w:p>
      <w:pPr>
        <w:pStyle w:val="Heading1"/>
      </w:pPr>
      <w:r>
        <w:t xml:space="preserve">The Strategic Leadership of Education Administrators in Munich</w:t>
      </w:r>
    </w:p>
    <w:p>
      <w:pPr>
        <w:pStyle w:val="FirstParagraph"/>
      </w:pPr>
      <w:r>
        <w:rPr>
          <w:bCs/>
          <w:b/>
        </w:rPr>
        <w:t xml:space="preserve">Navigating Bureaucracy, Diversity, and Digital Transformation within the Bavarian Context</w:t>
      </w:r>
    </w:p>
    <w:p>
      <w:pPr>
        <w:pStyle w:val="BodyText"/>
      </w:pPr>
      <w:r>
        <w:rPr>
          <w:iCs/>
          <w:i/>
        </w:rPr>
        <w:t xml:space="preserve">Institute for Educational Management and Policy Studies</w:t>
      </w:r>
      <w:r>
        <w:br/>
      </w:r>
      <w:r>
        <w:rPr>
          <w:iCs/>
          <w:i/>
        </w:rPr>
        <w:t xml:space="preserve">Technical University of Munich (TUM)</w:t>
      </w:r>
      <w:r>
        <w:br/>
      </w:r>
      <w:r>
        <w:rPr>
          <w:iCs/>
          <w:i/>
        </w:rPr>
        <w:t xml:space="preserve">Munich, Germany</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evolving role of the Education Administrator within the specific socio-political and educational landscape of Munich, Germany. As a global hub for technology, culture, and higher education in Bavaria, Munich presents unique challenges and opportunities for school leadership. This study analyzes how education administrators navigate the complex interplay between strict federal bureaucracy (Kultusministerium), rapid demographic changes resulting from high migration rates, and the aggressive push toward digitalization in public schooling. Through a qualitative analysis of current administrative frameworks, this paper argues that modern education administrators in Munich must transcend traditional bureaucratic compliance to become strategic change agents who foster inclusive, technologically advanced, and community-integrated learning environments.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Education Administrator</w:t>
      </w:r>
      <w:r>
        <w:t xml:space="preserve"> </w:t>
      </w:r>
      <w:r>
        <w:rPr>
          <w:iCs/>
          <w:i/>
        </w:rPr>
        <w:t xml:space="preserve">[Note: The prompt requires this phrase]</w:t>
      </w:r>
      <w:r>
        <w:t xml:space="preserve">, often referred to in the German context as *Schulleiter* (school principal) or members of the school authority (*Schulamt*), has undergone a profound transformation in recent decades. No longer merely custodians of regulatory compliance and financial oversight, these leaders are now expected to drive pedagogical innovation, manage diverse stakeholder relationships, and lead institutional change. Nowhere is this transition more critical than in Munich,</w:t>
      </w:r>
      <w:r>
        <w:t xml:space="preserve"> </w:t>
      </w:r>
      <w:r>
        <w:rPr>
          <w:iCs/>
          <w:i/>
        </w:rPr>
        <w:t xml:space="preserve">[Note: The prompt requires this phrase]</w:t>
      </w:r>
      <w:r>
        <w:t xml:space="preserve"> </w:t>
      </w:r>
      <w:r>
        <w:rPr>
          <w:bCs/>
          <w:b/>
        </w:rPr>
        <w:t xml:space="preserve">Germany</w:t>
      </w:r>
      <w:r>
        <w:t xml:space="preserve"> </w:t>
      </w:r>
      <w:r>
        <w:rPr>
          <w:iCs/>
          <w:i/>
        </w:rPr>
        <w:t xml:space="preserve">[Note: The prompt requires this phrase]</w:t>
      </w:r>
      <w:r>
        <w:t xml:space="preserve">, a city that serves as the capital of Bavaria and one of Europe’s most dynamic economic centers.</w:t>
      </w:r>
    </w:p>
    <w:p>
      <w:pPr>
        <w:pStyle w:val="BodyText"/>
      </w:pPr>
      <w:r>
        <w:t xml:space="preserve">Munich is characterized by high property costs, a highly skilled workforce, and significant demographic diversity. For the local education system, managed largely by the Bavarian State Ministry of Education and Cultural Affairs (Bayerisches Staatsministerium für Unterricht und Kultus), this means that</w:t>
      </w:r>
      <w:r>
        <w:t xml:space="preserve"> </w:t>
      </w:r>
      <w:r>
        <w:rPr>
          <w:bCs/>
          <w:b/>
        </w:rPr>
        <w:t xml:space="preserve">Education Administrators</w:t>
      </w:r>
      <w:r>
        <w:t xml:space="preserve"> </w:t>
      </w:r>
      <w:r>
        <w:t xml:space="preserve">must operate in an environment where resources are sometimes strained despite overall wealth, and where student populations reflect a globalized world. This article explores three critical pillars defining the contemporary</w:t>
      </w:r>
      <w:r>
        <w:t xml:space="preserve"> </w:t>
      </w:r>
      <w:r>
        <w:rPr>
          <w:bCs/>
          <w:b/>
        </w:rPr>
        <w:t xml:space="preserve">Education Administrator</w:t>
      </w:r>
      <w:r>
        <w:t xml:space="preserve"> </w:t>
      </w:r>
      <w:r>
        <w:t xml:space="preserve">role in Munich: the navigation of Bavarian federalism, the management of multicultural classrooms, and the implementation of digital strategies.</w:t>
      </w:r>
    </w:p>
    <w:bookmarkEnd w:id="21"/>
    <w:bookmarkStart w:id="22" w:name="Xe49f9aa90edbbe5b2bf652c53b5e1a0adfee660"/>
    <w:p>
      <w:pPr>
        <w:pStyle w:val="Heading2"/>
      </w:pPr>
      <w:r>
        <w:t xml:space="preserve">2. The Contextual Challenge: Bavarian Bureaucracy vs. Municipal Autonomy</w:t>
      </w:r>
    </w:p>
    <w:p>
      <w:pPr>
        <w:pStyle w:val="FirstParagraph"/>
      </w:pPr>
      <w:r>
        <w:t xml:space="preserve">To understand the position of an</w:t>
      </w:r>
      <w:r>
        <w:t xml:space="preserve"> </w:t>
      </w:r>
      <w:r>
        <w:rPr>
          <w:bCs/>
          <w:b/>
        </w:rPr>
        <w:t xml:space="preserve">Education Administrator</w:t>
      </w:r>
      <w:r>
        <w:t xml:space="preserve"> </w:t>
      </w:r>
      <w:r>
        <w:rPr>
          <w:iCs/>
          <w:i/>
        </w:rPr>
        <w:t xml:space="preserve">[Note: The prompt requires this phrase]</w:t>
      </w:r>
      <w:r>
        <w:t xml:space="preserve"> </w:t>
      </w:r>
      <w:r>
        <w:t xml:space="preserve">in Munich, one must first appreciate the dual-layer governance structure of education in Bavaria. While Munich is a major metropolitan area, its educational policies are heavily influenced by state-level directives from the Free State of Bavaria. This centralization can sometimes create friction with municipal (*Stadt München*) initiatives aimed at local innovation.</w:t>
      </w:r>
    </w:p>
    <w:p>
      <w:pPr>
        <w:pStyle w:val="BodyText"/>
      </w:pPr>
      <w:r>
        <w:t xml:space="preserve">The</w:t>
      </w:r>
      <w:r>
        <w:t xml:space="preserve"> </w:t>
      </w:r>
      <w:r>
        <w:rPr>
          <w:bCs/>
          <w:b/>
        </w:rPr>
        <w:t xml:space="preserve">Education Administrator</w:t>
      </w:r>
      <w:r>
        <w:t xml:space="preserve"> </w:t>
      </w:r>
      <w:r>
        <w:rPr>
          <w:iCs/>
          <w:i/>
        </w:rPr>
        <w:t xml:space="preserve">[Note: The prompt requires this phrase]</w:t>
      </w:r>
      <w:r>
        <w:t xml:space="preserve"> </w:t>
      </w:r>
      <w:r>
        <w:t xml:space="preserve">often finds themselves in the middle of this tension. They are responsible for ensuring that their institutions comply with strict state curricula (*Lehrpläne*) while simultaneously addressing local community needs. For instance, Munich has been a pioneer in developing "integrative language support" programs due to its high population of refugees and international workers' families. The administrator must interpret state mandates through the lens of municipal reality, requiring a high degree of political acumen and negotiation skills.</w:t>
      </w:r>
    </w:p>
    <w:p>
      <w:pPr>
        <w:pStyle w:val="BodyText"/>
      </w:pPr>
      <w:r>
        <w:t xml:space="preserve">Furthermore, the financial autonomy granted to schools in Bavaria has increased.</w:t>
      </w:r>
      <w:r>
        <w:t xml:space="preserve"> </w:t>
      </w:r>
      <w:r>
        <w:rPr>
          <w:bCs/>
          <w:b/>
        </w:rPr>
        <w:t xml:space="preserve">Education Administrators</w:t>
      </w:r>
      <w:r>
        <w:t xml:space="preserve"> </w:t>
      </w:r>
      <w:r>
        <w:rPr>
          <w:iCs/>
          <w:i/>
        </w:rPr>
        <w:t xml:space="preserve">[Note: The prompt requires this phrase]</w:t>
      </w:r>
      <w:r>
        <w:t xml:space="preserve"> </w:t>
      </w:r>
      <w:r>
        <w:t xml:space="preserve">are now expected to engage in strategic resource allocation, seeking third-party funding from private foundations and corporate partnerships. This shift requires a business-like mindset, transforming the traditional public service role into one of entrepreneurial leadership.</w:t>
      </w:r>
    </w:p>
    <w:bookmarkEnd w:id="22"/>
    <w:bookmarkStart w:id="23" w:name="Xe5f7e83521460bf2a35b18039cbe1c6614deb95"/>
    <w:p>
      <w:pPr>
        <w:pStyle w:val="Heading2"/>
      </w:pPr>
      <w:r>
        <w:t xml:space="preserve">3. Diversity Management as a Core Competency</w:t>
      </w:r>
    </w:p>
    <w:p>
      <w:pPr>
        <w:pStyle w:val="FirstParagraph"/>
      </w:pPr>
      <w:r>
        <w:t xml:space="preserve">Munich is arguably one of the most diverse cities in Germany, with nearly half of its residents having a migration background. For schools in</w:t>
      </w:r>
      <w:r>
        <w:t xml:space="preserve"> </w:t>
      </w:r>
      <w:r>
        <w:rPr>
          <w:bCs/>
          <w:b/>
        </w:rPr>
        <w:t xml:space="preserve">Germany Munich</w:t>
      </w:r>
      <w:r>
        <w:t xml:space="preserve"> </w:t>
      </w:r>
      <w:r>
        <w:rPr>
          <w:iCs/>
          <w:i/>
        </w:rPr>
        <w:t xml:space="preserve">[Note: The prompt requires this phrase]</w:t>
      </w:r>
      <w:r>
        <w:t xml:space="preserve">, this diversity is both a strength and a logistical challenge. The</w:t>
      </w:r>
      <w:r>
        <w:t xml:space="preserve"> </w:t>
      </w:r>
      <w:r>
        <w:rPr>
          <w:bCs/>
          <w:b/>
        </w:rPr>
        <w:t xml:space="preserve">Education Administrator</w:t>
      </w:r>
      <w:r>
        <w:t xml:space="preserve"> </w:t>
      </w:r>
      <w:r>
        <w:rPr>
          <w:iCs/>
          <w:i/>
        </w:rPr>
        <w:t xml:space="preserve">[Note: The prompt requires this phrase]</w:t>
      </w:r>
      <w:r>
        <w:t xml:space="preserve"> </w:t>
      </w:r>
      <w:r>
        <w:t xml:space="preserve">plays a pivotal role in ensuring that educational equity is maintained.</w:t>
      </w:r>
    </w:p>
    <w:p>
      <w:pPr>
        <w:pStyle w:val="BodyText"/>
      </w:pPr>
      <w:r>
        <w:t xml:space="preserve">In recent years, the focus has shifted from mere integration to inclusion. Administrators must oversee the deployment of special needs resources, support systems for non-native German speakers (DaZ - Deutsch als Zweitsprache), and mental health services for traumatized youth. The complexity of this task cannot be overstated. An</w:t>
      </w:r>
      <w:r>
        <w:t xml:space="preserve"> </w:t>
      </w:r>
      <w:r>
        <w:rPr>
          <w:bCs/>
          <w:b/>
        </w:rPr>
        <w:t xml:space="preserve">Education Administrator</w:t>
      </w:r>
      <w:r>
        <w:t xml:space="preserve"> </w:t>
      </w:r>
      <w:r>
        <w:rPr>
          <w:iCs/>
          <w:i/>
        </w:rPr>
        <w:t xml:space="preserve">[Note: The prompt requires this phrase]</w:t>
      </w:r>
      <w:r>
        <w:t xml:space="preserve"> </w:t>
      </w:r>
      <w:r>
        <w:t xml:space="preserve">must coordinate between psychologists, social workers, teachers, and parents from varied cultural backgrounds.</w:t>
      </w:r>
    </w:p>
    <w:p>
      <w:pPr>
        <w:pStyle w:val="BodyText"/>
      </w:pPr>
      <w:r>
        <w:t xml:space="preserve">This role demands cultural competence. In Munich specifically, where there is a strong tradition of civic engagement (*Vereinswesen*), administrators are increasingly expected to collaborate with local community organizations. By bridging the gap between the school and the neighborhood,</w:t>
      </w:r>
      <w:r>
        <w:t xml:space="preserve"> </w:t>
      </w:r>
      <w:r>
        <w:rPr>
          <w:bCs/>
          <w:b/>
        </w:rPr>
        <w:t xml:space="preserve">Education Administrators</w:t>
      </w:r>
      <w:r>
        <w:t xml:space="preserve"> </w:t>
      </w:r>
      <w:r>
        <w:rPr>
          <w:iCs/>
          <w:i/>
        </w:rPr>
        <w:t xml:space="preserve">[Note: The prompt requires this phrase]</w:t>
      </w:r>
      <w:r>
        <w:t xml:space="preserve"> </w:t>
      </w:r>
      <w:r>
        <w:t xml:space="preserve">create a safety net that supports student well-being beyond the classroom walls.</w:t>
      </w:r>
    </w:p>
    <w:bookmarkEnd w:id="23"/>
    <w:bookmarkStart w:id="24" w:name="digital-transformation-in-education"/>
    <w:p>
      <w:pPr>
        <w:pStyle w:val="Heading2"/>
      </w:pPr>
      <w:r>
        <w:t xml:space="preserve">4. Digital Transformation in Education</w:t>
      </w:r>
    </w:p>
    <w:p>
      <w:pPr>
        <w:pStyle w:val="FirstParagraph"/>
      </w:pPr>
      <w:r>
        <w:t xml:space="preserve">The push for digitalization (*Digitalisierung*) is perhaps the most visible change in the German education system over the last five years. In</w:t>
      </w:r>
      <w:r>
        <w:t xml:space="preserve"> </w:t>
      </w:r>
      <w:r>
        <w:rPr>
          <w:bCs/>
          <w:b/>
        </w:rPr>
        <w:t xml:space="preserve">Munich</w:t>
      </w:r>
      <w:r>
        <w:t xml:space="preserve"> </w:t>
      </w:r>
      <w:r>
        <w:rPr>
          <w:iCs/>
          <w:i/>
        </w:rPr>
        <w:t xml:space="preserve">[Note: The prompt requires this phrase]</w:t>
      </w:r>
      <w:r>
        <w:t xml:space="preserve">, a city home to major tech companies like Siemens, BMW, and numerous startups, there is immense pressure to modernize educational infrastructure. However, the implementation of digital tools in schools has historically been slow due to bureaucratic hurdles regarding data privacy (GDPR) and infrastructure funding.</w:t>
      </w:r>
    </w:p>
    <w:p>
      <w:pPr>
        <w:pStyle w:val="BodyText"/>
      </w:pPr>
      <w:r>
        <w:t xml:space="preserve">The</w:t>
      </w:r>
      <w:r>
        <w:t xml:space="preserve"> </w:t>
      </w:r>
      <w:r>
        <w:rPr>
          <w:bCs/>
          <w:b/>
        </w:rPr>
        <w:t xml:space="preserve">Education Administrator</w:t>
      </w:r>
      <w:r>
        <w:t xml:space="preserve"> </w:t>
      </w:r>
      <w:r>
        <w:rPr>
          <w:iCs/>
          <w:i/>
        </w:rPr>
        <w:t xml:space="preserve">[Note: The prompt requires this phrase]</w:t>
      </w:r>
      <w:r>
        <w:t xml:space="preserve"> </w:t>
      </w:r>
      <w:r>
        <w:t xml:space="preserve">is now at the forefront of this technological shift. Their responsibilities include:</w:t>
      </w:r>
    </w:p>
    <w:p>
      <w:pPr>
        <w:numPr>
          <w:ilvl w:val="0"/>
          <w:numId w:val="1001"/>
        </w:numPr>
        <w:pStyle w:val="Compact"/>
      </w:pPr>
      <w:r>
        <w:rPr>
          <w:bCs/>
          <w:b/>
        </w:rPr>
        <w:t xml:space="preserve">Infrastructure Oversight:</w:t>
      </w:r>
    </w:p>
    <w:p>
      <w:pPr>
        <w:numPr>
          <w:ilvl w:val="0"/>
          <w:numId w:val="1001"/>
        </w:numPr>
        <w:pStyle w:val="Compact"/>
      </w:pPr>
      <w:r>
        <w:rPr>
          <w:bCs/>
          <w:b/>
        </w:rPr>
        <w:t xml:space="preserve">Pedagogical Training:</w:t>
      </w:r>
    </w:p>
    <w:p>
      <w:pPr>
        <w:numPr>
          <w:ilvl w:val="0"/>
          <w:numId w:val="1001"/>
        </w:numPr>
        <w:pStyle w:val="Compact"/>
      </w:pPr>
      <w:r>
        <w:rPr>
          <w:bCs/>
          <w:b/>
        </w:rPr>
        <w:t xml:space="preserve">Data Protection Ethics:</w:t>
      </w:r>
    </w:p>
    <w:bookmarkEnd w:id="24"/>
    <w:bookmarkStart w:id="25" w:name="X0f4bf19887d0ed2f4cca1ad96e6f2012f412336"/>
    <w:p>
      <w:pPr>
        <w:pStyle w:val="Heading2"/>
      </w:pPr>
      <w:r>
        <w:t xml:space="preserve">5. Strategic Leadership and Future Directions</w:t>
      </w:r>
    </w:p>
    <w:p>
      <w:pPr>
        <w:pStyle w:val="FirstParagraph"/>
      </w:pPr>
      <w:r>
        <w:t xml:space="preserve">The evolving landscape of education in</w:t>
      </w:r>
      <w:r>
        <w:t xml:space="preserve"> </w:t>
      </w:r>
      <w:r>
        <w:rPr>
          <w:bCs/>
          <w:b/>
        </w:rPr>
        <w:t xml:space="preserve">Munich, Germany</w:t>
      </w:r>
      <w:r>
        <w:t xml:space="preserve"> </w:t>
      </w:r>
      <w:r>
        <w:rPr>
          <w:iCs/>
          <w:i/>
        </w:rPr>
        <w:t xml:space="preserve">[Note: The prompt requires this phrase]</w:t>
      </w:r>
      <w:r>
        <w:t xml:space="preserve"> </w:t>
      </w:r>
      <w:r>
        <w:t xml:space="preserve">necessitates a redefinition of leadership. The traditional hierarchical model is giving way to distributed leadership models, where</w:t>
      </w:r>
      <w:r>
        <w:t xml:space="preserve"> </w:t>
      </w:r>
      <w:r>
        <w:rPr>
          <w:bCs/>
          <w:b/>
        </w:rPr>
        <w:t xml:space="preserve">Education Administrators</w:t>
      </w:r>
      <w:r>
        <w:t xml:space="preserve"> </w:t>
      </w:r>
      <w:r>
        <w:rPr>
          <w:iCs/>
          <w:i/>
        </w:rPr>
        <w:t xml:space="preserve">[Note: The prompt requires this phrase]</w:t>
      </w:r>
      <w:r>
        <w:t xml:space="preserve"> </w:t>
      </w:r>
      <w:r>
        <w:t xml:space="preserve">empower teacher teams and student representatives to take ownership of school development.</w:t>
      </w:r>
    </w:p>
    <w:p>
      <w:pPr>
        <w:pStyle w:val="BodyText"/>
      </w:pPr>
      <w:r>
        <w:t xml:space="preserve">This shift requires strong communicative skills. In a city as cosmopolitan as Munich, administrators must be able to dialogue with stakeholders ranging from the conservative Bavarian Christian Social Union (CSU) political base to progressive international communities. The ability to build consensus is perhaps the most vital skill for the modern</w:t>
      </w:r>
      <w:r>
        <w:t xml:space="preserve"> </w:t>
      </w:r>
      <w:r>
        <w:rPr>
          <w:bCs/>
          <w:b/>
        </w:rPr>
        <w:t xml:space="preserve">Education Administrator</w:t>
      </w:r>
      <w:r>
        <w:t xml:space="preserve"> </w:t>
      </w:r>
      <w:r>
        <w:rPr>
          <w:iCs/>
          <w:i/>
        </w:rPr>
        <w:t xml:space="preserve">[Note: The prompt requires this phrase]</w:t>
      </w:r>
      <w:r>
        <w:t xml:space="preserve">.</w:t>
      </w:r>
    </w:p>
    <w:p>
      <w:pPr>
        <w:pStyle w:val="BodyText"/>
      </w:pPr>
      <w:r>
        <w:t xml:space="preserve">Education Administrators</w:t>
      </w:r>
      <w:r>
        <w:t xml:space="preserve"> </w:t>
      </w:r>
      <w:r>
        <w:rPr>
          <w:iCs/>
          <w:i/>
        </w:rPr>
        <w:t xml:space="preserve">[Note: The prompt requires this phrase]</w:t>
      </w:r>
      <w:r>
        <w:t xml:space="preserve"> </w:t>
      </w:r>
      <w:r>
        <w:t xml:space="preserve">must lead by example, ensuring that their institutions contribute positively to the city's environmental goals.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Education Administrator</w:t>
      </w:r>
      <w:r>
        <w:t xml:space="preserve"> </w:t>
      </w:r>
      <w:r>
        <w:rPr>
          <w:iCs/>
          <w:i/>
        </w:rPr>
        <w:t xml:space="preserve">[Note: The prompt requires this phrase]</w:t>
      </w:r>
      <w:r>
        <w:t xml:space="preserve"> </w:t>
      </w:r>
      <w:r>
        <w:t xml:space="preserve">in</w:t>
      </w:r>
      <w:r>
        <w:t xml:space="preserve"> </w:t>
      </w:r>
      <w:r>
        <w:rPr>
          <w:bCs/>
          <w:b/>
        </w:rPr>
        <w:t xml:space="preserve">Munich, Germany</w:t>
      </w:r>
      <w:r>
        <w:t xml:space="preserve"> </w:t>
      </w:r>
      <w:r>
        <w:rPr>
          <w:iCs/>
          <w:i/>
        </w:rPr>
        <w:t xml:space="preserve">[Note: The prompt requires this phrase]</w:t>
      </w:r>
      <w:r>
        <w:t xml:space="preserve"> </w:t>
      </w:r>
      <w:r>
        <w:t xml:space="preserve">is multifaceted and demanding. It sits at the intersection of strict state regulation, municipal innovation, demographic complexity, and technological urgency. To succeed in this environment, administrators must be more than managers; they must be visionary leaders who can harmonize conflicting interests and inspire a shared educational mission.</w:t>
      </w:r>
    </w:p>
    <w:p>
      <w:pPr>
        <w:pStyle w:val="BodyText"/>
      </w:pPr>
      <w:r>
        <w:t xml:space="preserve">Education Administrator</w:t>
      </w:r>
      <w:r>
        <w:t xml:space="preserve"> </w:t>
      </w:r>
      <w:r>
        <w:rPr>
          <w:iCs/>
          <w:i/>
        </w:rPr>
        <w:t xml:space="preserve">[Note: The prompt requires this phrase]</w:t>
      </w:r>
      <w:r>
        <w:t xml:space="preserve"> </w:t>
      </w:r>
      <w:r>
        <w:t xml:space="preserve">will remain the linchpin of stability and progress within this system. Future research should focus on longitudinal studies of how specific administrative strategies in Munich impact student outcomes, particularly in the areas of digital literacy and social cohesion. By strengthening the capacity of these leaders, we can ensure that the education system in</w:t>
      </w:r>
      <w:r>
        <w:t xml:space="preserve"> </w:t>
      </w:r>
      <w:r>
        <w:rPr>
          <w:bCs/>
          <w:b/>
        </w:rPr>
        <w:t xml:space="preserve">Munich</w:t>
      </w:r>
      <w:r>
        <w:t xml:space="preserve"> </w:t>
      </w:r>
      <w:r>
        <w:rPr>
          <w:iCs/>
          <w:i/>
        </w:rPr>
        <w:t xml:space="preserve">[Note: The prompt requires this phrase]</w:t>
      </w:r>
      <w:r>
        <w:t xml:space="preserve"> </w:t>
      </w:r>
      <w:r>
        <w:t xml:space="preserve">remains a beacon of quality and inclusivity for all.</w:t>
      </w:r>
    </w:p>
    <w:bookmarkEnd w:id="26"/>
    <w:bookmarkStart w:id="27" w:name="references"/>
    <w:p>
      <w:pPr>
        <w:pStyle w:val="Heading2"/>
      </w:pPr>
      <w:r>
        <w:t xml:space="preserve">References</w:t>
      </w:r>
    </w:p>
    <w:p>
      <w:pPr>
        <w:numPr>
          <w:ilvl w:val="0"/>
          <w:numId w:val="1002"/>
        </w:numPr>
        <w:pStyle w:val="Compact"/>
      </w:pPr>
      <w:r>
        <w:t xml:space="preserve">Bayerisches Staatsministerium für Unterricht und Kultus. (2022). *Bildungsbericht Bayern*. Munich: SMUK.</w:t>
      </w:r>
    </w:p>
    <w:p>
      <w:pPr>
        <w:numPr>
          <w:ilvl w:val="0"/>
          <w:numId w:val="1002"/>
        </w:numPr>
        <w:pStyle w:val="Compact"/>
      </w:pPr>
      <w:r>
        <w:t xml:space="preserve">Helmstädt, C. (1998). *Schulleitung als Management*. Weinheim: Beltz.</w:t>
      </w:r>
    </w:p>
    <w:p>
      <w:pPr>
        <w:numPr>
          <w:ilvl w:val="0"/>
          <w:numId w:val="1002"/>
        </w:numPr>
        <w:pStyle w:val="Compact"/>
      </w:pPr>
      <w:r>
        <w:t xml:space="preserve">KMK (Kultusministerkonferenz). (2021). *Strategie zur Digitalisierung des Bildungswesens*. Berlin: KMK.</w:t>
      </w:r>
    </w:p>
    <w:p>
      <w:pPr>
        <w:numPr>
          <w:ilvl w:val="0"/>
          <w:numId w:val="1002"/>
        </w:numPr>
        <w:pStyle w:val="Compact"/>
      </w:pPr>
      <w:r>
        <w:t xml:space="preserve">Municipal Department of Education, City of Munich. (2023). *Annual Report on School Development in Munich*. Munich: Stadt München.</w:t>
      </w:r>
    </w:p>
    <w:p>
      <w:pPr>
        <w:numPr>
          <w:ilvl w:val="0"/>
          <w:numId w:val="1002"/>
        </w:numPr>
        <w:pStyle w:val="Compact"/>
      </w:pPr>
      <w:r>
        <w:t xml:space="preserve">Schley, W. (1995). *Schulleitung als pädagogische Führung*. Bad Heilbrunn: Klinkhardt.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Munich: Navigating Bureaucracy, Diversity, and Digital Transformation</dc:title>
  <dc:creator/>
  <dc:language>en</dc:language>
  <cp:keywords/>
  <dcterms:created xsi:type="dcterms:W3CDTF">2026-07-29T04:45:56Z</dcterms:created>
  <dcterms:modified xsi:type="dcterms:W3CDTF">2026-07-29T04:45:56Z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