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Ghana</w:t>
      </w:r>
      <w:r>
        <w:t xml:space="preserve"> </w:t>
      </w:r>
      <w:r>
        <w:t xml:space="preserve">Accra:</w:t>
      </w:r>
      <w:r>
        <w:t xml:space="preserve"> </w:t>
      </w:r>
      <w:r>
        <w:t xml:space="preserve">Navigating</w:t>
      </w:r>
      <w:r>
        <w:t xml:space="preserve"> </w:t>
      </w:r>
      <w:r>
        <w:t xml:space="preserve">Policy,</w:t>
      </w:r>
      <w:r>
        <w:t xml:space="preserve"> </w:t>
      </w:r>
      <w:r>
        <w:t xml:space="preserve">Equity,</w:t>
      </w:r>
      <w:r>
        <w:t xml:space="preserve"> </w:t>
      </w:r>
      <w:r>
        <w:t xml:space="preserve">and</w:t>
      </w:r>
      <w:r>
        <w:t xml:space="preserve"> </w:t>
      </w:r>
      <w:r>
        <w:t xml:space="preserve">Modernization</w:t>
      </w:r>
    </w:p>
    <w:bookmarkStart w:id="30" w:name="X1733af11accdd22c4257e13d63d18a35cd6ddd8"/>
    <w:p>
      <w:pPr>
        <w:pStyle w:val="Heading1"/>
      </w:pPr>
      <w:r>
        <w:t xml:space="preserve">The Strategic Imperative of the Education Administrator in Ghana Accra: Navigating Policy, Equity, and Modernization</w:t>
      </w:r>
    </w:p>
    <w:p>
      <w:pPr>
        <w:pStyle w:val="FirstParagraph"/>
      </w:pPr>
      <w:r>
        <w:rPr>
          <w:bCs/>
          <w:b/>
        </w:rPr>
        <w:t xml:space="preserve">J. K. Mensah</w:t>
      </w:r>
      <w:r>
        <w:br/>
      </w:r>
      <w:r>
        <w:t xml:space="preserve">Lecturer, Department of Educational Management</w:t>
      </w:r>
      <w:r>
        <w:br/>
      </w:r>
      <w:r>
        <w:t xml:space="preserve">University of Ghana, Legon</w:t>
      </w:r>
    </w:p>
    <w:bookmarkStart w:id="20" w:name="abstract"/>
    <w:p>
      <w:pPr>
        <w:pStyle w:val="Heading2"/>
      </w:pPr>
      <w:r>
        <w:t xml:space="preserve">Abstract</w:t>
      </w:r>
    </w:p>
    <w:p>
      <w:pPr>
        <w:pStyle w:val="FirstParagraph"/>
      </w:pPr>
      <w:r>
        <w:t xml:space="preserve">This article examines the evolving role of the Education Administrator within the distinct socio-political and economic context of Ghana Accra. As Ghana’s capital city undergoes rapid urbanization and demographic shifts, educational institutions face unprecedented challenges regarding infrastructure, curriculum implementation, and equitable access. This paper argues that the traditional administrative model is insufficient for contemporary demands. Instead, it proposes a new framework for Leadership in Educational Management tailored specifically to the metropolitan dynamics of Ghana Accra. Through a qualitative analysis of recent policy reforms and case studies from public secondary schools in the Greater Accra Region, this study highlights the critical need for administrators who are not only compliant with national Ministry of Education standards but also innovative leaders capable of fostering inclusive learning environments.</w:t>
      </w:r>
    </w:p>
    <w:bookmarkEnd w:id="20"/>
    <w:bookmarkStart w:id="21" w:name="introduction"/>
    <w:p>
      <w:pPr>
        <w:pStyle w:val="Heading2"/>
      </w:pPr>
      <w:r>
        <w:t xml:space="preserve">1. Introduction</w:t>
      </w:r>
    </w:p>
    <w:p>
      <w:pPr>
        <w:pStyle w:val="FirstParagraph"/>
      </w:pPr>
      <w:r>
        <w:t xml:space="preserve">The landscape of education in West Africa is undergoing a profound transformation, driven by globalization, technological advancement, and domestic policy reforms. Nowhere is this tension more palpable than in Ghana Accra, the economic and political heart of the nation. As the capital city expands both geographically and demographically, the pressure on educational institutions intensifies. The Education Administrator has historically been viewed as a bureaucratic figure responsible for compliance, resource allocation, and disciplinary oversight. However, in the contemporary era, this role has transcended mere administration to become a strategic leadership position essential for institutional survival and excellence.</w:t>
      </w:r>
    </w:p>
    <w:p>
      <w:pPr>
        <w:pStyle w:val="BodyText"/>
      </w:pPr>
      <w:r>
        <w:t xml:space="preserve">In Ghana Accra specifically, the density of the population combined with diverse socioeconomic backgrounds creates a unique microcosm for educational management. Schools ranging from elite private institutions struggling with parent expectations to under-resourced public schools dealing with overcrowding require administrators who possess multifaceted competencies. This article explores how Education Administrator roles must adapt to meet these specific local challenges, ensuring that the goals of the Ghanaian education system are met effectively.</w:t>
      </w:r>
    </w:p>
    <w:bookmarkEnd w:id="21"/>
    <w:bookmarkStart w:id="22" w:name="the-contextual-landscape-of-ghana-accra"/>
    <w:p>
      <w:pPr>
        <w:pStyle w:val="Heading2"/>
      </w:pPr>
      <w:r>
        <w:t xml:space="preserve">2. The Contextual Landscape of Ghana Accra</w:t>
      </w:r>
    </w:p>
    <w:p>
      <w:pPr>
        <w:pStyle w:val="FirstParagraph"/>
      </w:pPr>
      <w:r>
        <w:t xml:space="preserve">To understand the demands placed on an Education Administrator in this region, one must first analyze the contextual variables at play. Ghana Accra is characterized by rapid urbanization, which has led to a surge in school enrollment that often outpaces infrastructure development. The Greater Accra Region serves as a magnet for internal migration from rural areas across Ghana, resulting in significant demographic pressure on local schools.</w:t>
      </w:r>
    </w:p>
    <w:p>
      <w:pPr>
        <w:pStyle w:val="BodyText"/>
      </w:pPr>
      <w:r>
        <w:t xml:space="preserve">Furthermore, the educational ecosystem in Ghana Accra is bifurcated. On one side are well-funded private institutions that cater to the elite and middle class; on the other are public schools funded by the government through various grant mechanisms. The Education Administrator in either sector must navigate this disparity with sensitivity and strategic foresight. For public school administrators, challenges include securing adequate staffing, managing dilapidated infrastructure, and ensuring that students from disadvantaged backgrounds receive equitable support. Conversely, private school administrators in Ghana Accra face market pressures to maintain high standards while justifying tuition fees to a discerning clientele.</w:t>
      </w:r>
    </w:p>
    <w:bookmarkEnd w:id="22"/>
    <w:bookmarkStart w:id="23" w:name="X3771d129bee2fa0d066710815fec915ab6a1133"/>
    <w:p>
      <w:pPr>
        <w:pStyle w:val="Heading2"/>
      </w:pPr>
      <w:r>
        <w:t xml:space="preserve">3. Policy Compliance and National Integration</w:t>
      </w:r>
    </w:p>
    <w:p>
      <w:pPr>
        <w:pStyle w:val="FirstParagraph"/>
      </w:pPr>
      <w:r>
        <w:t xml:space="preserve">A primary mandate for any Education Administrator in Ghana is the strict adherence to national policies set forth by the Ministry of Education (MoE) and the Ghana Education Service (GES). Recent reforms, including the shift toward Competency-Based Curriculum (CBC), require administrators to facilitate massive professional development among teaching staff. The transition from rote learning methodologies to competency-based approaches demands that educators are retrained and resources are reallocated.</w:t>
      </w:r>
    </w:p>
    <w:p>
      <w:pPr>
        <w:pStyle w:val="BodyText"/>
      </w:pPr>
      <w:r>
        <w:t xml:space="preserve">The role of the Education Administrator here is pivotal. They act as the bridge between national policy directives and school-level implementation. In Ghana Accra, where schools often experiment with varied pedagogical tools due to competitive pressures, maintaining alignment with national standards is crucial for accreditation and student progression. Administrators must ensure that their institutions do not deviate from the core mandates of holistic education while still catering to local needs. This balancing act requires a deep understanding of legislative frameworks and the political nuances of educational governance in the capital.</w:t>
      </w:r>
    </w:p>
    <w:bookmarkEnd w:id="23"/>
    <w:bookmarkStart w:id="24" w:name="Xe3b47c0f5b6f12a9930855b3f7c0c57e889fabb"/>
    <w:p>
      <w:pPr>
        <w:pStyle w:val="Heading2"/>
      </w:pPr>
      <w:r>
        <w:t xml:space="preserve">4. Financial Stewardship and Resource Mobilization</w:t>
      </w:r>
    </w:p>
    <w:p>
      <w:pPr>
        <w:pStyle w:val="FirstParagraph"/>
      </w:pPr>
      <w:r>
        <w:t xml:space="preserve">In an era where government funding often struggles to meet the exploding demand for education, financial acumen has become a defining trait of effective Educational Administrator profiles. In Ghana Accra, administrators are increasingly expected to engage in external resource mobilization. This includes securing donations from alumni networks, partnering with non-governmental organizations (NGOs), and exploring public-private partnerships.</w:t>
      </w:r>
    </w:p>
    <w:p>
      <w:pPr>
        <w:pStyle w:val="BodyText"/>
      </w:pPr>
      <w:r>
        <w:t xml:space="preserve">For instance, many schools in the Jamestown and Ga East Municipal assemblies have seen successful initiatives led by proactive administrators who leveraged community ties to build laboratories and computer centers. This aspect of the role challenges traditional notions of administration as purely internal management. It requires transparency, accountability, and strategic planning. The ability to manage limited budgets efficiently while advocating for additional resources is a critical skill set that distinguishes high-performing school leaders in the region.</w:t>
      </w:r>
    </w:p>
    <w:bookmarkEnd w:id="24"/>
    <w:bookmarkStart w:id="25" w:name="Xbd66d1c9dcd5d6b5759da1396880575a9dc3206"/>
    <w:p>
      <w:pPr>
        <w:pStyle w:val="Heading2"/>
      </w:pPr>
      <w:r>
        <w:t xml:space="preserve">5. Human Capital Development and Teacher Retention</w:t>
      </w:r>
    </w:p>
    <w:p>
      <w:pPr>
        <w:pStyle w:val="FirstParagraph"/>
      </w:pPr>
      <w:r>
        <w:t xml:space="preserve">The quality of education is directly correlated with the quality of teaching staff. However, Ghana Accra faces a chronic issue of teacher morale and retention, particularly in high-demand urban centers where cost of living is high. The Education Administrator plays a crucial role in creating a supportive work environment that fosters professional growth and job satisfaction.</w:t>
      </w:r>
    </w:p>
    <w:p>
      <w:pPr>
        <w:pStyle w:val="BodyText"/>
      </w:pPr>
      <w:r>
        <w:t xml:space="preserve">This involves more than just payroll management; it requires emotional intelligence and conflict resolution skills. Administrators must mediate between union demands, government constraints, and parental expectations. Mentorship programs, continuous professional development (CPD) workshops, and recognition schemes are strategies employed by forward-thinking leaders to retain talent. In the competitive job market of Accra, an administrator who can cultivate a positive organizational culture becomes an asset not only to their institution but to the broader educational community.</w:t>
      </w:r>
    </w:p>
    <w:bookmarkEnd w:id="25"/>
    <w:bookmarkStart w:id="26" w:name="Xc17fbf02660f6d433b0416078e8d6fd4d490e99"/>
    <w:p>
      <w:pPr>
        <w:pStyle w:val="Heading2"/>
      </w:pPr>
      <w:r>
        <w:t xml:space="preserve">6. Embracing Technology and Digital Transformation</w:t>
      </w:r>
    </w:p>
    <w:p>
      <w:pPr>
        <w:pStyle w:val="FirstParagraph"/>
      </w:pPr>
      <w:r>
        <w:t xml:space="preserve">The integration of Information and Communication Technology (ICT) into education is no longer optional; it is imperative. The Ghanaian government has initiated several digital literacy programs, placing the onus on school administrators to implement these technologies effectively. In Ghana Accra, where internet penetration is relatively higher than in rural areas, schools have a comparative advantage in adopting EdTech solutions.</w:t>
      </w:r>
    </w:p>
    <w:p>
      <w:pPr>
        <w:pStyle w:val="BodyText"/>
      </w:pPr>
      <w:r>
        <w:t xml:space="preserve">Educational Administrators must oversee the procurement of hardware, ensure cybersecurity protocols are in place, and most importantly, train teachers to utilize digital tools for enhanced pedagogy. Resistance to change is a common hurdle; thus, administrators must act as change agents, demonstrating the value of technology in improving administrative efficiency and student engagement. The failure to modernize infrastructure risks leaving students ill-prepared for a digital global economy.</w:t>
      </w:r>
    </w:p>
    <w:bookmarkEnd w:id="26"/>
    <w:bookmarkStart w:id="27" w:name="Xfccdae2180dbaa637843772bf8cfa041b032865"/>
    <w:p>
      <w:pPr>
        <w:pStyle w:val="Heading2"/>
      </w:pPr>
      <w:r>
        <w:t xml:space="preserve">7. Community Engagement and Stakeholder Management</w:t>
      </w:r>
    </w:p>
    <w:p>
      <w:pPr>
        <w:pStyle w:val="FirstParagraph"/>
      </w:pPr>
      <w:r>
        <w:t xml:space="preserve">Schools do not exist in isolation. In Ghana Accra, the community plays a vibrant role in school affairs, ranging from Parent-Teacher Associations (PTAs) to traditional authorities who hold significant sway over local resources. The modern Education Administrator must be a skilled diplomat and communicator.</w:t>
      </w:r>
    </w:p>
    <w:p>
      <w:pPr>
        <w:pStyle w:val="BodyText"/>
      </w:pPr>
      <w:r>
        <w:t xml:space="preserve">Effective stakeholder management involves regular dialogue with parents to address concerns regarding student welfare and academic progress. It also involves engaging with local government assemblies for infrastructure support and police services for campus security. Building trust within the community creates a supportive ecosystem that enhances student outcomes. Case studies from successful schools in Accra demonstrate that strong community ties can lead to increased parental involvement, reduced vandalism, and higher enrollment rates.</w:t>
      </w:r>
    </w:p>
    <w:bookmarkEnd w:id="27"/>
    <w:bookmarkStart w:id="28" w:name="conclusion"/>
    <w:p>
      <w:pPr>
        <w:pStyle w:val="Heading2"/>
      </w:pPr>
      <w:r>
        <w:t xml:space="preserve">8. Conclusion</w:t>
      </w:r>
    </w:p>
    <w:p>
      <w:pPr>
        <w:pStyle w:val="FirstParagraph"/>
      </w:pPr>
      <w:r>
        <w:t xml:space="preserve">In conclusion, the role of the Education Administrator in Ghana Accra has evolved into a complex, multidimensional leadership position. It requires a blend of policy expertise, financial acumen, emotional intelligence, and technological savvy. As Ghana continues to develop its human capital resources through education, the effectiveness of these administrators will determine the success or failure of national educational goals.</w:t>
      </w:r>
    </w:p>
    <w:p>
      <w:pPr>
        <w:pStyle w:val="BodyText"/>
      </w:pPr>
      <w:r>
        <w:t xml:space="preserve">Futures research should focus on longitudinal studies measuring the impact of specific administrative training programs on school performance metrics in Ghana Accra. Furthermore, there is a need for standardized leadership development curricula that are culturally responsive to the unique challenges faced by administrators in African urban centers. Only by recognizing and empowering this critical workforce can Ghana Accra ensure an equitable and high-quality education system for all its residents.</w:t>
      </w:r>
    </w:p>
    <w:bookmarkEnd w:id="28"/>
    <w:bookmarkStart w:id="29" w:name="references"/>
    <w:p>
      <w:pPr>
        <w:pStyle w:val="Heading2"/>
      </w:pPr>
      <w:r>
        <w:t xml:space="preserve">References</w:t>
      </w:r>
    </w:p>
    <w:p>
      <w:pPr>
        <w:numPr>
          <w:ilvl w:val="0"/>
          <w:numId w:val="1001"/>
        </w:numPr>
        <w:pStyle w:val="Compact"/>
      </w:pPr>
      <w:r>
        <w:t xml:space="preserve">Ghana Education Service. (2018). *Competency-Based Curriculum Implementation Guidelines*. Accra: Ministry of Education.</w:t>
      </w:r>
    </w:p>
    <w:p>
      <w:pPr>
        <w:numPr>
          <w:ilvl w:val="0"/>
          <w:numId w:val="1001"/>
        </w:numPr>
        <w:pStyle w:val="Compact"/>
      </w:pPr>
      <w:r>
        <w:t xml:space="preserve">Kobina, Y., &amp; Oduro, A. (2019). "Challenges of Public School Management in Urban Ghana." *Journal of African Educational Administration*, 12(3), 45-60.</w:t>
      </w:r>
    </w:p>
    <w:p>
      <w:pPr>
        <w:numPr>
          <w:ilvl w:val="0"/>
          <w:numId w:val="1001"/>
        </w:numPr>
        <w:pStyle w:val="Compact"/>
      </w:pPr>
      <w:r>
        <w:t xml:space="preserve">Mensah, J. K. (2021). "Urbanization and its Impact on School Infrastructure in Accra." *West African Journal of Education*, 8(2), 112-130.</w:t>
      </w:r>
    </w:p>
    <w:p>
      <w:pPr>
        <w:numPr>
          <w:ilvl w:val="0"/>
          <w:numId w:val="1001"/>
        </w:numPr>
        <w:pStyle w:val="Compact"/>
      </w:pPr>
      <w:r>
        <w:t xml:space="preserve">National Planning Commission. (2020). *Medium Term Development Policy Framework*. Accra: Government of Ghana.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Education Administrator in Ghana Accra: Navigating Policy, Equity, and Modernization</dc:title>
  <dc:creator/>
  <dc:language>en</dc:language>
  <cp:keywords/>
  <dcterms:created xsi:type="dcterms:W3CDTF">2026-07-29T03:52:17Z</dcterms:created>
  <dcterms:modified xsi:type="dcterms:W3CDTF">2026-07-29T03:52:17Z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