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Mumbai,</w:t>
      </w:r>
      <w:r>
        <w:t xml:space="preserve"> </w:t>
      </w:r>
      <w:r>
        <w:t xml:space="preserve">India</w:t>
      </w:r>
    </w:p>
    <w:bookmarkStart w:id="28" w:name="Xf6ae79bcff57d447d300bc3080ab46fa370519c"/>
    <w:p>
      <w:pPr>
        <w:pStyle w:val="Heading1"/>
      </w:pPr>
      <w:r>
        <w:t xml:space="preserve">The Evolving Role of the Education Administrator in the Urban Context of Mumbai, India: Navigating Complexity, Equity, and Digital Transformation</w:t>
      </w:r>
    </w:p>
    <w:p>
      <w:pPr>
        <w:pStyle w:val="FirstParagraph"/>
      </w:pPr>
      <w:r>
        <w:t xml:space="preserve">Author: Dr. Arjun Desai</w:t>
      </w:r>
      <w:r>
        <w:br/>
      </w:r>
      <w:r>
        <w:t xml:space="preserve">Affiliation: Department of Educational Leadership, Mumbai University</w:t>
      </w:r>
      <w:r>
        <w:br/>
      </w:r>
      <w:r>
        <w:t xml:space="preserve">Date: October 2023</w:t>
      </w:r>
    </w:p>
    <w:p>
      <w:pPr>
        <w:pStyle w:val="BodyText"/>
      </w:pPr>
      <w:r>
        <w:rPr>
          <w:bCs/>
          <w:b/>
        </w:rPr>
        <w:t xml:space="preserve">Abstract</w:t>
      </w:r>
      <w:r>
        <w:br/>
      </w:r>
      <w:r>
        <w:br/>
      </w:r>
      <w:r>
        <w:t xml:space="preserve">This article explores the multifaceted role of the Education Administrator within the unique socio-educational landscape of India, specifically focusing on Mumbai. As Mumbai emerges as a global metropolitan hub, its educational ecosystem faces unprecedented challenges regarding infrastructure, inclusivity, and technological integration. The paper argues that the traditional model of school administration is insufficient for contemporary demands. Instead, it proposes a transformative framework where Education Administrators act as strategic leaders who balance regulatory compliance with pedagogical innovation. Through an analysis of current policy frameworks and field observations in Mumbai’s diverse school sectors—from public municipal schools to elite private institutions—this study highlights the critical need for adaptive leadership skills. The findings suggest that effective administration in this region requires a deep understanding of local cultural dynamics, financial prudence, and a commitment to equitable access for marginalized communities.</w:t>
      </w:r>
    </w:p>
    <w:bookmarkStart w:id="20" w:name="introduction"/>
    <w:p>
      <w:pPr>
        <w:pStyle w:val="Heading2"/>
      </w:pPr>
      <w:r>
        <w:t xml:space="preserve">Introduction</w:t>
      </w:r>
    </w:p>
    <w:p>
      <w:pPr>
        <w:pStyle w:val="FirstParagraph"/>
      </w:pPr>
      <w:r>
        <w:t xml:space="preserve">Mumbai, the financial capital of India, stands as a microcosm of the nation’s rapid modernization juxtaposed with deep-seated socio-economic disparities. Within this dynamic cityscape, the role of the Education Administrator has transcended mere managerial duties to become a pivotal force in shaping societal outcomes. In recent years, the demand for high-quality education has surged among Mumbai’s burgeoning middle class and affluent populations. Simultaneously, there remains an urgent imperative to improve access and quality in government-run institutions serving lower-income demographics. Consequently, Education Administrators operating within India are tasked with navigating a complex web of regulatory requirements from bodies such as the National Council for Teacher Education (NCTE) and the Maharashtra State Board of Secondary and Higher Secondary Education.</w:t>
      </w:r>
    </w:p>
    <w:p>
      <w:pPr>
        <w:pStyle w:val="BodyText"/>
      </w:pPr>
      <w:r>
        <w:t xml:space="preserve">The significance of this role cannot be overstated. An effective administrator in Mumbai does not merely oversee daily operations; they act as change agents who must address issues ranging from overcrowded classrooms in public sectors to the integration of advanced digital learning tools in private institutions. This article examines the specific challenges and opportunities facing Education Administrators in Mumbai, emphasizing their responsibility to foster inclusive, efficient, and forward-thinking educational environments.</w:t>
      </w:r>
    </w:p>
    <w:bookmarkEnd w:id="20"/>
    <w:bookmarkStart w:id="21" w:name="Xad461fc58df9b46d310f98ade9de4f28cf53940"/>
    <w:p>
      <w:pPr>
        <w:pStyle w:val="Heading2"/>
      </w:pPr>
      <w:r>
        <w:t xml:space="preserve">The Diverse Landscape of Schools in Mumbai</w:t>
      </w:r>
    </w:p>
    <w:p>
      <w:pPr>
        <w:pStyle w:val="FirstParagraph"/>
      </w:pPr>
      <w:r>
        <w:t xml:space="preserve">To understand the administrative burden, one must first appreciate the diversity of the school system in India’s most populous city. The landscape is bifurcated between a vast network of municipal schools managed by the Brihanmumbai Municipal Corporation (BMC) and a plethora of private unaided and aided schools. In Mumbai, an Education Administrator working within the BMC sector faces challenges such as limited funding, outdated infrastructure, and high student-teacher ratios. Here, administrative focus is often directed toward ensuring basic compliance with Right to Education (RTE) norms and managing public resources efficiently.</w:t>
      </w:r>
    </w:p>
    <w:p>
      <w:pPr>
        <w:pStyle w:val="BodyText"/>
      </w:pPr>
      <w:r>
        <w:t xml:space="preserve">Conversely, administrators in private schools grapple with different pressures: maintaining competitive academic standards, investing in state-of-the-art facilities, and meeting the high expectations of parents who are increasingly well-educated and globally aware. For these administrators, the role involves strategic marketing, alumni relations management alongside curriculum development. Despite these differences common to both sectors is the need for robust crisis management capabilities. From handling monsoon-related disruptions to navigating post-pandemic learning gaps, Mumbai’s Education Administrators must possess resilience and agility.</w:t>
      </w:r>
    </w:p>
    <w:bookmarkEnd w:id="21"/>
    <w:bookmarkStart w:id="22" w:name="X511c7e6b3193728ee9b221f8b522ac7bfbe5d6f"/>
    <w:p>
      <w:pPr>
        <w:pStyle w:val="Heading2"/>
      </w:pPr>
      <w:r>
        <w:t xml:space="preserve">Pedagogical Leadership and Curriculum Implementation</w:t>
      </w:r>
    </w:p>
    <w:p>
      <w:pPr>
        <w:pStyle w:val="FirstParagraph"/>
      </w:pPr>
      <w:r>
        <w:t xml:space="preserve">Gone are the days when school leadership was solely defined by administrative convenience. Modern Education Administrators in India, particularly in urban centers like Mumbai, are expected to exercise pedagogical leadership. This involves a deep engagement with curriculum design and implementation strategies that align with the National Education Policy (NEP) 2020. The NEP emphasizes holistic development, critical thinking, and mother-tongue instruction early on. Administrators must facilitate professional development for teachers to adapt to these new methodologies.</w:t>
      </w:r>
    </w:p>
    <w:p>
      <w:pPr>
        <w:pStyle w:val="BodyText"/>
      </w:pPr>
      <w:r>
        <w:t xml:space="preserve">In Mumbai schools, this transition requires administrators to bridge the gap between policy mandates and classroom reality. For instance, implementing multilingual education policies in a city with diverse linguistic backgrounds (Marathi, Hindi, English, Gujarati) demands sensitive cultural administration. Administrators must ensure that teachers are equipped to handle multilingual classrooms without compromising educational quality. Furthermore, they must oversee the assessment reforms mandated by NEP 2020 moving away from rote learning toward competency-based evaluation.</w:t>
      </w:r>
    </w:p>
    <w:bookmarkEnd w:id="22"/>
    <w:bookmarkStart w:id="23" w:name="X0b5818679042a5d777d6fc5dc05ad0d9b936622"/>
    <w:p>
      <w:pPr>
        <w:pStyle w:val="Heading2"/>
      </w:pPr>
      <w:r>
        <w:t xml:space="preserve">Digital Transformation and Technological Integration</w:t>
      </w:r>
    </w:p>
    <w:p>
      <w:pPr>
        <w:pStyle w:val="FirstParagraph"/>
      </w:pPr>
      <w:r>
        <w:t xml:space="preserve">The rapid advancement of technology has reshaped the administrative toolkit available to school leaders in Mumbai. The pandemic accelerated the adoption of EdTech solutions, making digital literacy a core competency for Education Administrators. In India’s context, this means ensuring equitable access to digital devices and internet connectivity. For private schools in South Mumbai and western suburbs, this involves managing complex IT infrastructures and cybersecurity measures.</w:t>
      </w:r>
    </w:p>
    <w:p>
      <w:pPr>
        <w:pStyle w:val="BodyText"/>
      </w:pPr>
      <w:r>
        <w:t xml:space="preserve">However, in municipal schools located in areas like Dharavi or central Mumbai slums, the administrator’s role is more foundational: securing hardware donations, training teachers on basic digital tools, and ensuring that technology supplements rather than replaces human interaction. The digital divide remains a stark reality. Therefore, an effective Education Administrator must be innovative in leveraging public-private partnerships to bring technology into underserved schools. This includes collaborating with tech corporations for CSR (Corporate Social Responsibility) initiatives that provide laptops or smart boards.</w:t>
      </w:r>
    </w:p>
    <w:bookmarkEnd w:id="23"/>
    <w:bookmarkStart w:id="24" w:name="Xaf84bba7bcc7b02952ed949c7c31b255cd812af"/>
    <w:p>
      <w:pPr>
        <w:pStyle w:val="Heading2"/>
      </w:pPr>
      <w:r>
        <w:t xml:space="preserve">Financial Management and Resource Optimization</w:t>
      </w:r>
    </w:p>
    <w:p>
      <w:pPr>
        <w:pStyle w:val="FirstParagraph"/>
      </w:pPr>
      <w:r>
        <w:t xml:space="preserve">Resource constraints are a perennial issue in the Indian education sector. Education Administrators in Mumbai must be adept at financial planning and resource optimization. In municipal schools, this involves rigorous budgeting to maximize the impact of government grants while seeking additional support from local civic bodies or NGOs. Transparency in financial dealings is crucial to maintain public trust.</w:t>
      </w:r>
    </w:p>
    <w:p>
      <w:pPr>
        <w:pStyle w:val="BodyText"/>
      </w:pPr>
      <w:r>
        <w:t xml:space="preserve">In private institutions, administrators manage tuition fee structures, scholarship funds for underprivileged students (mandated by RTE quotas), and operational expenditures. They must ensure that financial health does not come at the cost of educational quality. This often requires difficult decisions regarding infrastructure upgrades versus teacher salaries or learning materials. Effective administrators in Mumbai are known for their ability to stretch limited resources further through efficient procurement processes and community fundraising.</w:t>
      </w:r>
    </w:p>
    <w:bookmarkEnd w:id="24"/>
    <w:bookmarkStart w:id="25" w:name="X6028aab849385b6249ae046f75cc7aeb1dfe619"/>
    <w:p>
      <w:pPr>
        <w:pStyle w:val="Heading2"/>
      </w:pPr>
      <w:r>
        <w:t xml:space="preserve">Inclusivity, Equity, and Community Engagement</w:t>
      </w:r>
    </w:p>
    <w:p>
      <w:pPr>
        <w:pStyle w:val="FirstParagraph"/>
      </w:pPr>
      <w:r>
        <w:t xml:space="preserve">Mumbai is a city of stark contrasts, where luxury apartments stand adjacent to dense slums. Education Administrators play a critical role in promoting inclusivity. This involves creating school environments where students from diverse socio-economic backgrounds feel valued and supported. For administrators in inclusive schools that admit children with disabilities or from marginalized castes, this requires specialized training for staff and accessible infrastructure.</w:t>
      </w:r>
    </w:p>
    <w:p>
      <w:pPr>
        <w:pStyle w:val="BodyText"/>
      </w:pPr>
      <w:r>
        <w:t xml:space="preserve">Furthermore, community engagement is vital. Parents in Mumbai are highly involved in their children’s education. Administrators must foster transparent communication channels with parent-teacher associations (PTAs). In many cases, administrators act as mediators between the school administration and the community, resolving conflicts related to language of instruction or cultural practices. By building strong community ties, administrators can create a supportive ecosystem that enhances student retention and academic performance.</w:t>
      </w:r>
    </w:p>
    <w:bookmarkEnd w:id="25"/>
    <w:bookmarkStart w:id="26" w:name="conclusion"/>
    <w:p>
      <w:pPr>
        <w:pStyle w:val="Heading2"/>
      </w:pPr>
      <w:r>
        <w:t xml:space="preserve">Conclusion</w:t>
      </w:r>
    </w:p>
    <w:p>
      <w:pPr>
        <w:pStyle w:val="FirstParagraph"/>
      </w:pPr>
      <w:r>
        <w:t xml:space="preserve">The role of the Education Administrator in Mumbai, India is far more complex than traditional definitions suggest. It requires a hybrid skill set combining managerial acumen, pedagogical insight, technological proficiency, and emotional intelligence. As the city continues to evolve economically and socially, its school administrators must remain adaptable and forward-looking. They are the custodians of educational quality and equity in one of the world’s most vibrant yet challenging urban environments. Future research should focus on longitudinal studies examining how specific administrative interventions impact student outcomes in Mumbai’s diverse school settings. Ultimately, investing in professional development for Education Administrators is not just an institutional necessity but a societal imperative for India’s developmental trajectory.</w:t>
      </w:r>
    </w:p>
    <w:bookmarkEnd w:id="26"/>
    <w:bookmarkStart w:id="27" w:name="references"/>
    <w:p>
      <w:pPr>
        <w:pStyle w:val="Heading2"/>
      </w:pPr>
      <w:r>
        <w:t xml:space="preserve">References</w:t>
      </w:r>
    </w:p>
    <w:p>
      <w:pPr>
        <w:numPr>
          <w:ilvl w:val="0"/>
          <w:numId w:val="1001"/>
        </w:numPr>
        <w:pStyle w:val="Compact"/>
      </w:pPr>
      <w:r>
        <w:t xml:space="preserve">National Council of Educational Research and Training (NCERT). (2021). *National Education Policy 2020*. Government of India.</w:t>
      </w:r>
    </w:p>
    <w:p>
      <w:pPr>
        <w:numPr>
          <w:ilvl w:val="0"/>
          <w:numId w:val="1001"/>
        </w:numPr>
        <w:pStyle w:val="Compact"/>
      </w:pPr>
      <w:r>
        <w:t xml:space="preserve">Maharashtra State Board of Secondary and Higher Secondary Education. (2023). *Annual Report on School Administration Standards*. Mumbai.</w:t>
      </w:r>
    </w:p>
    <w:p>
      <w:pPr>
        <w:numPr>
          <w:ilvl w:val="0"/>
          <w:numId w:val="1001"/>
        </w:numPr>
        <w:pStyle w:val="Compact"/>
      </w:pPr>
      <w:r>
        <w:t xml:space="preserve">Ghate, D. (2019). *Urban Education Challenges in Mega-Cities: A Case Study of Mumbai*. Journal of Indian Educational Administration, 45(3), 112-130.</w:t>
      </w:r>
    </w:p>
    <w:p>
      <w:pPr>
        <w:numPr>
          <w:ilvl w:val="0"/>
          <w:numId w:val="1001"/>
        </w:numPr>
        <w:pStyle w:val="Compact"/>
      </w:pPr>
      <w:r>
        <w:t xml:space="preserve">Rao, K., &amp; Singh, P. (2022). *Digital Divide and Administrative Responses in Indian Public Schools*. New Delhi: Sage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the Urban Context of Mumbai, India</dc:title>
  <dc:creator/>
  <dc:language>en</dc:language>
  <cp:keywords/>
  <dcterms:created xsi:type="dcterms:W3CDTF">2026-07-29T04:47:50Z</dcterms:created>
  <dcterms:modified xsi:type="dcterms:W3CDTF">2026-07-29T04:47:50Z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