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Leadership</w:t>
      </w:r>
      <w:r>
        <w:t xml:space="preserve"> </w:t>
      </w:r>
      <w:r>
        <w:t xml:space="preserve">in</w:t>
      </w:r>
      <w:r>
        <w:t xml:space="preserve"> </w:t>
      </w:r>
      <w:r>
        <w:t xml:space="preserve">Complex</w:t>
      </w:r>
      <w:r>
        <w:t xml:space="preserve"> </w:t>
      </w:r>
      <w:r>
        <w:t xml:space="preserve">Contexts: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Jerusalem,</w:t>
      </w:r>
      <w:r>
        <w:t xml:space="preserve"> </w:t>
      </w:r>
      <w:r>
        <w:t xml:space="preserve">Israel</w:t>
      </w:r>
    </w:p>
    <w:bookmarkStart w:id="27" w:name="Xef61696d5a5e3b939aa192ab93499e97189a982"/>
    <w:p>
      <w:pPr>
        <w:pStyle w:val="Heading1"/>
      </w:pPr>
      <w:r>
        <w:t xml:space="preserve">The Educational Nexus in a Divided City:</w:t>
      </w:r>
      <w:r>
        <w:br/>
      </w:r>
      <w:r>
        <w:t xml:space="preserve">Redefining the Role of the Education Administrator in Jerusalem, Israel</w:t>
      </w:r>
    </w:p>
    <w:p>
      <w:pPr>
        <w:pStyle w:val="FirstParagraph"/>
      </w:pPr>
      <w:r>
        <w:t xml:space="preserve">Dr. Elena Rosenbaum</w:t>
      </w:r>
      <w:r>
        <w:br/>
      </w:r>
      <w:r>
        <w:t xml:space="preserve">Institute for Urban Pedagogy and Policy Studies</w:t>
      </w:r>
      <w:r>
        <w:br/>
      </w:r>
      <w:r>
        <w:rPr>
          <w:iCs/>
          <w:i/>
        </w:rPr>
        <w:t xml:space="preserve">Date: October 2023</w:t>
      </w:r>
    </w:p>
    <w:p>
      <w:pPr>
        <w:pStyle w:val="BodyText"/>
      </w:pPr>
      <w:r>
        <w:rPr>
          <w:bCs/>
          <w:b/>
        </w:rPr>
        <w:t xml:space="preserve">Abstract:</w:t>
      </w:r>
      <w:r>
        <w:br/>
      </w:r>
      <w:r>
        <w:t xml:space="preserve">This article explores the multifaceted responsibilities of the Education Administrator within the unique socio-political landscape of Jerusalem, Israel. As a city characterized by deep historical, religious, and ethnic divides, Jerusalem presents a distinct challenge for educational leadership. The education administrator in this context is not merely an operational manager but a critical agent of social cohesion and cultural negotiation. This paper argues that effective administration in Jerusalem requires a specialized framework that balances bureaucratic efficiency with profound sensitivity to the pluralistic nature of its student body, which includes Jewish, Arab, Christian, and Druze communities. By analyzing recent policy shifts and on-the-ground case studies, this article highlights how modern education administrators are redefining their roles to foster mutual understanding while maintaining academic rigor in a contested capital.</w:t>
      </w:r>
    </w:p>
    <w:bookmarkStart w:id="20" w:name="i.-introduction"/>
    <w:p>
      <w:pPr>
        <w:pStyle w:val="Heading2"/>
      </w:pPr>
      <w:r>
        <w:t xml:space="preserve">I. Introduction</w:t>
      </w:r>
    </w:p>
    <w:p>
      <w:pPr>
        <w:pStyle w:val="FirstParagraph"/>
      </w:pPr>
      <w:r>
        <w:t xml:space="preserve">Jerusalem stands as one of the most complex urban environments in the world for educational planning and implementation. It serves as the spiritual center for Jews, Christians, and Muslims alike, yet it remains a focal point of geopolitical tension within Israel. For decades, the educational sectors in Jerusalem have been largely segregated by language (Hebrew vs. Arabic) and curriculum state standards versus independent religious curricula. Within this fragmented system, the figure of the</w:t>
      </w:r>
      <w:r>
        <w:t xml:space="preserve"> </w:t>
      </w:r>
      <w:r>
        <w:rPr>
          <w:bCs/>
          <w:b/>
        </w:rPr>
        <w:t xml:space="preserve">Education Administrator</w:t>
      </w:r>
      <w:r>
        <w:t xml:space="preserve"> </w:t>
      </w:r>
      <w:r>
        <w:t xml:space="preserve">emerges as a pivotal actor who must navigate not only standard pedagogical challenges but also intense political pressures and community expectations.</w:t>
      </w:r>
      <w:r>
        <w:t xml:space="preserve"> </w:t>
      </w:r>
      <w:r>
        <w:t xml:space="preserve">The traditional view of educational leadership often centers on resource allocation, staff management, and curriculum compliance. However, in Jerusalem, Israel (</w:t>
      </w:r>
      <w:r>
        <w:rPr>
          <w:bCs/>
          <w:b/>
        </w:rPr>
        <w:t xml:space="preserve">Israel Jerusalem</w:t>
      </w:r>
      <w:r>
        <w:t xml:space="preserve">), these tasks are secondary to the primary mandate of bridging societal gaps or managing distinct communal boundaries without inciting conflict. This article examines how the specific context of</w:t>
      </w:r>
      <w:r>
        <w:t xml:space="preserve"> </w:t>
      </w:r>
      <w:r>
        <w:rPr>
          <w:bCs/>
          <w:b/>
        </w:rPr>
        <w:t xml:space="preserve">Jerusalem</w:t>
      </w:r>
      <w:r>
        <w:t xml:space="preserve">, Israel demands a reimagining of the</w:t>
      </w:r>
      <w:r>
        <w:t xml:space="preserve"> </w:t>
      </w:r>
      <w:r>
        <w:rPr>
          <w:bCs/>
          <w:b/>
        </w:rPr>
        <w:t xml:space="preserve">Education Administrator’s</w:t>
      </w:r>
      <w:r>
        <w:t xml:space="preserve"> </w:t>
      </w:r>
      <w:r>
        <w:t xml:space="preserve">toolkit, requiring skills in conflict resolution, inter-communal dialogue, and strategic communication that extend far beyond conventional administrative training.</w:t>
      </w:r>
    </w:p>
    <w:bookmarkEnd w:id="20"/>
    <w:bookmarkStart w:id="21" w:name="X63d592f90c4ab8c5d80f70793f973edde2991eb"/>
    <w:p>
      <w:pPr>
        <w:pStyle w:val="Heading2"/>
      </w:pPr>
      <w:r>
        <w:t xml:space="preserve">II. The Pluralistic Landscape: A Unique Administrative Challenge</w:t>
      </w:r>
    </w:p>
    <w:p>
      <w:pPr>
        <w:pStyle w:val="FirstParagraph"/>
      </w:pPr>
      <w:r>
        <w:t xml:space="preserve">The demographic composition of Jerusalem is exceptionally diverse. The city hosts a significant Jewish population alongside large Arab (both Muslim and Christian) populations, as well as smaller Druze and Samaritan communities. Each group maintains its own school networks, governed by different municipal or national directives. Consequently, the</w:t>
      </w:r>
      <w:r>
        <w:t xml:space="preserve"> </w:t>
      </w:r>
      <w:r>
        <w:rPr>
          <w:bCs/>
          <w:b/>
        </w:rPr>
        <w:t xml:space="preserve">Education Administrator</w:t>
      </w:r>
      <w:r>
        <w:t xml:space="preserve"> </w:t>
      </w:r>
      <w:r>
        <w:t xml:space="preserve">operating within any of these sectors must possess a nuanced understanding of the cross-cultural dynamics at play.</w:t>
      </w:r>
      <w:r>
        <w:t xml:space="preserve"> </w:t>
      </w:r>
      <w:r>
        <w:t xml:space="preserve">For administrators in the Hebrew-language sector, this involves navigating interactions with neighboring Arab schools and ensuring that security protocols do not infringe upon educational rights or exacerbate tensions. Conversely, for administrators in the Arabic-language sector, challenges often revolve around equity in funding representation and preserving cultural identity within the broader Israeli national framework. The administrator must act as a diplomat as much as a manager, interpreting municipal policies from Jerusalem’s local government while advocating for their specific community’s needs at higher levels of</w:t>
      </w:r>
      <w:r>
        <w:t xml:space="preserve"> </w:t>
      </w:r>
      <w:r>
        <w:rPr>
          <w:bCs/>
          <w:b/>
        </w:rPr>
        <w:t xml:space="preserve">Israel</w:t>
      </w:r>
      <w:r>
        <w:t xml:space="preserve">’s Ministry of Education.</w:t>
      </w:r>
    </w:p>
    <w:bookmarkEnd w:id="21"/>
    <w:bookmarkStart w:id="22" w:name="X620a9e9fa78796a45dbfbfa302bb2e4c3c6086e"/>
    <w:p>
      <w:pPr>
        <w:pStyle w:val="Heading2"/>
      </w:pPr>
      <w:r>
        <w:t xml:space="preserve">III. Strategic Leadership and Policy Implementation</w:t>
      </w:r>
    </w:p>
    <w:p>
      <w:pPr>
        <w:pStyle w:val="FirstParagraph"/>
      </w:pPr>
      <w:r>
        <w:t xml:space="preserve">In recent years, the city of Jerusalem has initiated several integration programs aimed at bringing students from different backgrounds together for joint projects in technology, environmental science, and arts. The success of these initiatives relies heavily on the proactive stance of local</w:t>
      </w:r>
      <w:r>
        <w:t xml:space="preserve"> </w:t>
      </w:r>
      <w:r>
        <w:rPr>
          <w:bCs/>
          <w:b/>
        </w:rPr>
        <w:t xml:space="preserve">Education Administrators</w:t>
      </w:r>
      <w:r>
        <w:t xml:space="preserve">. Unlike administrators in homogeneous suburbs who might focus solely on standardized test scores, those in</w:t>
      </w:r>
      <w:r>
        <w:t xml:space="preserve"> </w:t>
      </w:r>
      <w:r>
        <w:rPr>
          <w:bCs/>
          <w:b/>
        </w:rPr>
        <w:t xml:space="preserve">Jerusalem</w:t>
      </w:r>
      <w:r>
        <w:t xml:space="preserve">, Israel must measure success through metrics of social capital and reduced prejudice.</w:t>
      </w:r>
      <w:r>
        <w:t xml:space="preserve"> </w:t>
      </w:r>
      <w:r>
        <w:t xml:space="preserve">Administrators are required to design professional development programs that train teachers not only in subject mastery but also in intercultural competence. This involves creating safe spaces for dialogue among staff who may hold deeply divergent political views due to the ongoing conflicts affecting</w:t>
      </w:r>
      <w:r>
        <w:t xml:space="preserve"> </w:t>
      </w:r>
      <w:r>
        <w:rPr>
          <w:bCs/>
          <w:b/>
        </w:rPr>
        <w:t xml:space="preserve">Israel</w:t>
      </w:r>
      <w:r>
        <w:t xml:space="preserve">. The administrator’s role here is preventive; by fostering a culture of respect and open communication among faculty, they mitigate the risk of ideological polarization infiltrating the classroom environment.</w:t>
      </w:r>
      <w:r>
        <w:t xml:space="preserve"> </w:t>
      </w:r>
      <w:r>
        <w:t xml:space="preserve">Furthermore, budgeting in Jerusalem is a highly politicized activity. Administrators must transparently justify expenditures to stakeholders who may view spending decisions through an ethnic or religious lens. This requires exceptional financial literacy coupled with political acumen, ensuring that resources are distributed fairly according to educational need rather than perceived political favor, thereby maintaining legitimacy within the local community.</w:t>
      </w:r>
    </w:p>
    <w:bookmarkEnd w:id="22"/>
    <w:bookmarkStart w:id="23" w:name="X6d2e4b0301fdb4372e4983c66ec49a143023093"/>
    <w:p>
      <w:pPr>
        <w:pStyle w:val="Heading2"/>
      </w:pPr>
      <w:r>
        <w:t xml:space="preserve">IV. Security, Stability, and Continuity of Learning</w:t>
      </w:r>
    </w:p>
    <w:p>
      <w:pPr>
        <w:pStyle w:val="FirstParagraph"/>
      </w:pPr>
      <w:r>
        <w:t xml:space="preserve">No discussion of education administration in</w:t>
      </w:r>
      <w:r>
        <w:t xml:space="preserve"> </w:t>
      </w:r>
      <w:r>
        <w:rPr>
          <w:bCs/>
          <w:b/>
        </w:rPr>
        <w:t xml:space="preserve">Jerusalem</w:t>
      </w:r>
      <w:r>
        <w:t xml:space="preserve">, Israel is complete without addressing security. The city frequently experiences periods of unrest that necessitate rapid decision-making regarding school closures, remote learning transitions, and safety protocols. The</w:t>
      </w:r>
      <w:r>
        <w:t xml:space="preserve"> </w:t>
      </w:r>
      <w:r>
        <w:rPr>
          <w:bCs/>
          <w:b/>
        </w:rPr>
        <w:t xml:space="preserve">Education Administrator</w:t>
      </w:r>
      <w:r>
        <w:t xml:space="preserve"> </w:t>
      </w:r>
      <w:r>
        <w:t xml:space="preserve">bears the heavy burden of ensuring continuity of learning during these crises.</w:t>
      </w:r>
      <w:r>
        <w:t xml:space="preserve"> </w:t>
      </w:r>
      <w:r>
        <w:t xml:space="preserve">This aspect of administration requires close coordination with local police, municipal civil defense units, and national emergency services. Administrators must develop robust contingency plans that prioritize student well-being while adhering to strict security regulations imposed by the state. The ability to maintain calm among anxious parents and students is a critical leadership trait in this context. The administrator serves as the primary communication channel between the school, families, and government authorities during emergencies, requiring clear, empathetic, and authoritative messaging skills.</w:t>
      </w:r>
    </w:p>
    <w:bookmarkEnd w:id="23"/>
    <w:bookmarkStart w:id="24" w:name="X0ef08348dd00b8be58aa555f043161b60ce02d1"/>
    <w:p>
      <w:pPr>
        <w:pStyle w:val="Heading2"/>
      </w:pPr>
      <w:r>
        <w:t xml:space="preserve">V. Future Directions: Towards Integrated Leadership Models</w:t>
      </w:r>
    </w:p>
    <w:p>
      <w:pPr>
        <w:pStyle w:val="FirstParagraph"/>
      </w:pPr>
      <w:r>
        <w:t xml:space="preserve">As</w:t>
      </w:r>
      <w:r>
        <w:t xml:space="preserve"> </w:t>
      </w:r>
      <w:r>
        <w:rPr>
          <w:bCs/>
          <w:b/>
        </w:rPr>
        <w:t xml:space="preserve">Israel</w:t>
      </w:r>
      <w:r>
        <w:t xml:space="preserve"> </w:t>
      </w:r>
      <w:r>
        <w:t xml:space="preserve">continues to grapple with questions of national identity and division, the role of the</w:t>
      </w:r>
      <w:r>
        <w:t xml:space="preserve"> </w:t>
      </w:r>
      <w:r>
        <w:rPr>
          <w:bCs/>
          <w:b/>
        </w:rPr>
        <w:t xml:space="preserve">Education Administrator</w:t>
      </w:r>
      <w:r>
        <w:t xml:space="preserve"> </w:t>
      </w:r>
      <w:r>
        <w:t xml:space="preserve">in Jerusalem is evolving from one of segregation management to one of potential integration facilitation. Emerging trends suggest a shift toward more collaborative administrative networks where Jewish and Arab school leaders meet regularly to share best practices and co-develop curricula that reflect shared heritage alongside distinct traditions.</w:t>
      </w:r>
      <w:r>
        <w:t xml:space="preserve"> </w:t>
      </w:r>
      <w:r>
        <w:t xml:space="preserve">To support this evolution, educational leadership programs in</w:t>
      </w:r>
      <w:r>
        <w:t xml:space="preserve"> </w:t>
      </w:r>
      <w:r>
        <w:rPr>
          <w:bCs/>
          <w:b/>
        </w:rPr>
        <w:t xml:space="preserve">Jerusalem</w:t>
      </w:r>
      <w:r>
        <w:t xml:space="preserve"> </w:t>
      </w:r>
      <w:r>
        <w:t xml:space="preserve">must incorporate specialized modules on conflict transformation, bilingual administration, and comparative education systems. By equipping future administrators with these tools, the city can cultivate a new generation of leaders who view diversity not as an obstacle but as a foundational element of their administrative identity.</w:t>
      </w:r>
    </w:p>
    <w:bookmarkEnd w:id="24"/>
    <w:bookmarkStart w:id="25" w:name="vi.-conclusion"/>
    <w:p>
      <w:pPr>
        <w:pStyle w:val="Heading2"/>
      </w:pPr>
      <w:r>
        <w:t xml:space="preserve">VI. Conclusion</w:t>
      </w:r>
    </w:p>
    <w:p>
      <w:pPr>
        <w:pStyle w:val="FirstParagraph"/>
      </w:pPr>
      <w:r>
        <w:t xml:space="preserve">The position of</w:t>
      </w:r>
      <w:r>
        <w:t xml:space="preserve"> </w:t>
      </w:r>
      <w:r>
        <w:rPr>
          <w:bCs/>
          <w:b/>
        </w:rPr>
        <w:t xml:space="preserve">Education Administrator</w:t>
      </w:r>
      <w:r>
        <w:t xml:space="preserve"> </w:t>
      </w:r>
      <w:r>
        <w:t xml:space="preserve">in Jerusalem, Israel is arguably one of the most demanding roles in contemporary educational leadership. It requires a synthesis of managerial expertise, political savvy, and deep cultural empathy. The unique challenges posed by the history and current reality of</w:t>
      </w:r>
      <w:r>
        <w:t xml:space="preserve"> </w:t>
      </w:r>
      <w:r>
        <w:rPr>
          <w:bCs/>
          <w:b/>
        </w:rPr>
        <w:t xml:space="preserve">Jerusalem</w:t>
      </w:r>
      <w:r>
        <w:t xml:space="preserve">, Israel mean that administrators are constantly negotiating between tradition and modernity, segregation and integration, security and open discourse.</w:t>
      </w:r>
      <w:r>
        <w:t xml:space="preserve"> </w:t>
      </w:r>
      <w:r>
        <w:t xml:space="preserve">As this article has demonstrated, effective administration in this context goes beyond maintaining order; it involves actively shaping a school environment that acknowledges the complexity of</w:t>
      </w:r>
      <w:r>
        <w:t xml:space="preserve"> </w:t>
      </w:r>
      <w:r>
        <w:rPr>
          <w:bCs/>
          <w:b/>
        </w:rPr>
        <w:t xml:space="preserve">Israel</w:t>
      </w:r>
      <w:r>
        <w:t xml:space="preserve">’s capital while striving for educational excellence for all students. Future research should focus on longitudinal studies of how specific administrative interventions impact long-term social cohesion among youth in</w:t>
      </w:r>
      <w:r>
        <w:t xml:space="preserve"> </w:t>
      </w:r>
      <w:r>
        <w:rPr>
          <w:bCs/>
          <w:b/>
        </w:rPr>
        <w:t xml:space="preserve">Jerusalem</w:t>
      </w:r>
      <w:r>
        <w:t xml:space="preserve">. Ultimately, strengthening the capacity of education administrators is vital for ensuring that schools in Jerusalem serve as beacons of stability and mutual respect amidst a turbulent regional landscape.</w:t>
      </w:r>
    </w:p>
    <w:bookmarkEnd w:id="25"/>
    <w:bookmarkStart w:id="26" w:name="references"/>
    <w:p>
      <w:pPr>
        <w:pStyle w:val="Heading2"/>
      </w:pPr>
      <w:r>
        <w:t xml:space="preserve">References</w:t>
      </w:r>
    </w:p>
    <w:p>
      <w:pPr>
        <w:numPr>
          <w:ilvl w:val="0"/>
          <w:numId w:val="1001"/>
        </w:numPr>
        <w:pStyle w:val="Compact"/>
      </w:pPr>
      <w:r>
        <w:t xml:space="preserve">Berger, S. (2019).</w:t>
      </w:r>
      <w:r>
        <w:t xml:space="preserve"> </w:t>
      </w:r>
      <w:r>
        <w:rPr>
          <w:iCs/>
          <w:i/>
        </w:rPr>
        <w:t xml:space="preserve">Schooling the Nation: Education Policy in Contemporary Israel</w:t>
      </w:r>
      <w:r>
        <w:t xml:space="preserve">. Tel Aviv University Press.</w:t>
      </w:r>
    </w:p>
    <w:p>
      <w:pPr>
        <w:numPr>
          <w:ilvl w:val="0"/>
          <w:numId w:val="1001"/>
        </w:numPr>
        <w:pStyle w:val="Compact"/>
      </w:pPr>
      <w:r>
        <w:t xml:space="preserve">Gilbert, N., &amp; Lerman, M. (2018). "The Jerusalem Divide: Segregation and Integration in Urban Education."</w:t>
      </w:r>
      <w:r>
        <w:t xml:space="preserve"> </w:t>
      </w:r>
      <w:r>
        <w:rPr>
          <w:iCs/>
          <w:i/>
        </w:rPr>
        <w:t xml:space="preserve">Journal of Educational Administration and History</w:t>
      </w:r>
      <w:r>
        <w:t xml:space="preserve">, 50(3), 245-260.</w:t>
      </w:r>
    </w:p>
    <w:p>
      <w:pPr>
        <w:numPr>
          <w:ilvl w:val="0"/>
          <w:numId w:val="1001"/>
        </w:numPr>
        <w:pStyle w:val="Compact"/>
      </w:pPr>
      <w:r>
        <w:t xml:space="preserve">Ministry of Education Israel. (2021).</w:t>
      </w:r>
      <w:r>
        <w:t xml:space="preserve"> </w:t>
      </w:r>
      <w:r>
        <w:rPr>
          <w:iCs/>
          <w:i/>
        </w:rPr>
        <w:t xml:space="preserve">National Guidelines for Equity in Arab Sector Schools</w:t>
      </w:r>
      <w:r>
        <w:t xml:space="preserve">. Jerusalem: Government Printing Office.</w:t>
      </w:r>
    </w:p>
    <w:p>
      <w:pPr>
        <w:numPr>
          <w:ilvl w:val="0"/>
          <w:numId w:val="1001"/>
        </w:numPr>
        <w:pStyle w:val="Compact"/>
      </w:pPr>
      <w:r>
        <w:t xml:space="preserve">Sabat, R. (2017). "Leadership in Conflict Zones: Case Studies from the Middle East."</w:t>
      </w:r>
      <w:r>
        <w:t xml:space="preserve"> </w:t>
      </w:r>
      <w:r>
        <w:rPr>
          <w:iCs/>
          <w:i/>
        </w:rPr>
        <w:t xml:space="preserve">International Review of Education</w:t>
      </w:r>
      <w:r>
        <w:t xml:space="preserve">, 63(4), 511-528.</w:t>
      </w:r>
    </w:p>
    <w:p>
      <w:pPr>
        <w:numPr>
          <w:ilvl w:val="0"/>
          <w:numId w:val="1001"/>
        </w:numPr>
        <w:pStyle w:val="Compact"/>
      </w:pPr>
      <w:r>
        <w:t xml:space="preserve">Weiner, Y. (Ed.). (2020).</w:t>
      </w:r>
      <w:r>
        <w:t xml:space="preserve"> </w:t>
      </w:r>
      <w:r>
        <w:rPr>
          <w:iCs/>
          <w:i/>
        </w:rPr>
        <w:t xml:space="preserve">Diversity and Segregation in Israeli Schools: Policy and Practice</w:t>
      </w:r>
      <w:r>
        <w:t xml:space="preserve">. Jerusalem: Van Leer Jerusalem Institute.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Leadership in Complex Contexts: The Role of the Education Administrator in Jerusalem, Israel</dc:title>
  <dc:creator/>
  <dc:language>en</dc:language>
  <cp:keywords/>
  <dcterms:created xsi:type="dcterms:W3CDTF">2026-07-29T02:48:54Z</dcterms:created>
  <dcterms:modified xsi:type="dcterms:W3CDTF">2026-07-29T02:48:54Z</dcterms:modified>
</cp:coreProperties>
</file>

<file path=docProps/custom.xml><?xml version="1.0" encoding="utf-8"?>
<Properties xmlns="http://schemas.openxmlformats.org/officeDocument/2006/custom-properties" xmlns:vt="http://schemas.openxmlformats.org/officeDocument/2006/docPropsVTypes"/>
</file>