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the</w:t>
      </w:r>
      <w:r>
        <w:t xml:space="preserve"> </w:t>
      </w:r>
      <w:r>
        <w:t xml:space="preserve">Evolving</w:t>
      </w:r>
      <w:r>
        <w:t xml:space="preserve"> </w:t>
      </w:r>
      <w:r>
        <w:t xml:space="preserve">Educational</w:t>
      </w:r>
      <w:r>
        <w:t xml:space="preserve"> </w:t>
      </w:r>
      <w:r>
        <w:t xml:space="preserve">Landscape</w:t>
      </w:r>
      <w:r>
        <w:t xml:space="preserve"> </w:t>
      </w:r>
      <w:r>
        <w:t xml:space="preserve">of</w:t>
      </w:r>
      <w:r>
        <w:t xml:space="preserve"> </w:t>
      </w:r>
      <w:r>
        <w:t xml:space="preserve">Italy,</w:t>
      </w:r>
      <w:r>
        <w:t xml:space="preserve"> </w:t>
      </w:r>
      <w:r>
        <w:t xml:space="preserve">Naples</w:t>
      </w:r>
    </w:p>
    <w:bookmarkStart w:id="28" w:name="X0ba9a066a175ca6fbd6c74afcebb049fbd6f129"/>
    <w:p>
      <w:pPr>
        <w:pStyle w:val="Heading1"/>
      </w:pPr>
      <w:r>
        <w:t xml:space="preserve">The Strategic Role of Education Administrators in the Evolving Educational Landscape of Italy, Naples</w:t>
      </w:r>
    </w:p>
    <w:p>
      <w:pPr>
        <w:pStyle w:val="FirstParagraph"/>
      </w:pPr>
      <w:r>
        <w:rPr>
          <w:bCs/>
          <w:b/>
        </w:rPr>
        <w:t xml:space="preserve">J. Rossi</w:t>
      </w:r>
      <w:r>
        <w:br/>
      </w:r>
      <w:r>
        <w:t xml:space="preserve">Department of Pedagogy and Education Sciences, University of Naples Federico II</w:t>
      </w:r>
      <w:r>
        <w:br/>
      </w:r>
      <w:r>
        <w:t xml:space="preserve">Email: j.rossi@unina.it</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Education Administrator</w:t>
      </w:r>
      <w:r>
        <w:t xml:space="preserve"> </w:t>
      </w:r>
      <w:r>
        <w:t xml:space="preserve">within the specific socio-cultural and bureaucratic context of</w:t>
      </w:r>
      <w:r>
        <w:t xml:space="preserve"> </w:t>
      </w:r>
      <w:r>
        <w:rPr>
          <w:bCs/>
          <w:b/>
        </w:rPr>
        <w:t xml:space="preserve">Naples, Italy</w:t>
      </w:r>
      <w:r>
        <w:t xml:space="preserve">. As public education systems across Europe face pressures from digital transformation, demographic shifts, and economic disparities, local administrators in Southern Italy encounter unique challenges. This paper argues that effective educational leadership in Naples requires a hybrid approach combining strict adherence to national Italian bureaucratic frameworks with innovative community-centric strategies. By analyzing recent policy implementations and school management practices in the Campania region, this study highlights how</w:t>
      </w:r>
      <w:r>
        <w:t xml:space="preserve"> </w:t>
      </w:r>
      <w:r>
        <w:rPr>
          <w:bCs/>
          <w:b/>
        </w:rPr>
        <w:t xml:space="preserve">Education Administrators</w:t>
      </w:r>
      <w:r>
        <w:t xml:space="preserve"> </w:t>
      </w:r>
      <w:r>
        <w:t xml:space="preserve">serve as critical brokers between state mandates and local community needs. The findings suggest that fostering resilient administrative networks is essential for improving student outcomes and institutional integrity in historically marginalized urban centers.</w:t>
      </w:r>
    </w:p>
    <w:bookmarkEnd w:id="20"/>
    <w:bookmarkStart w:id="21" w:name="introduction"/>
    <w:p>
      <w:pPr>
        <w:pStyle w:val="Heading2"/>
      </w:pPr>
      <w:r>
        <w:t xml:space="preserve">Introduction</w:t>
      </w:r>
    </w:p>
    <w:p>
      <w:pPr>
        <w:pStyle w:val="FirstParagraph"/>
      </w:pPr>
      <w:r>
        <w:t xml:space="preserve">The landscape of public education in Italy has undergone significant transformations over the past two decades, driven by national decentralization efforts and European Union integration policies. However, the implementation of these policies varies drastically depending on the geographic location. In</w:t>
      </w:r>
      <w:r>
        <w:t xml:space="preserve"> </w:t>
      </w:r>
      <w:r>
        <w:rPr>
          <w:bCs/>
          <w:b/>
        </w:rPr>
        <w:t xml:space="preserve">Naples, Italy</w:t>
      </w:r>
      <w:r>
        <w:t xml:space="preserve">, a city characterized by a rich historical heritage alongside complex socio-economic challenges, the role of school management has become increasingly pivotal. The traditional view of an</w:t>
      </w:r>
      <w:r>
        <w:t xml:space="preserve"> </w:t>
      </w:r>
      <w:r>
        <w:rPr>
          <w:bCs/>
          <w:b/>
        </w:rPr>
        <w:t xml:space="preserve">Education Administrator</w:t>
      </w:r>
      <w:r>
        <w:t xml:space="preserve"> </w:t>
      </w:r>
      <w:r>
        <w:t xml:space="preserve">as merely a bureaucratic functionary is outdated; contemporary analysis reveals that modern administrators must act as strategic leaders, pedagogical influencers, and community liaisons.</w:t>
      </w:r>
    </w:p>
    <w:p>
      <w:pPr>
        <w:pStyle w:val="BodyText"/>
      </w:pPr>
      <w:r>
        <w:t xml:space="preserve">Naples presents a unique case study for educational administration. As the third-largest city in Italy, it possesses a vibrant academic tradition anchored by institutions like the University of Naples Federico II. Yet, its public school system grapples with issues ranging from infrastructure decay to high rates of student absenteeism linked to peripheral socioeconomic factors. Therefore, understanding how an</w:t>
      </w:r>
      <w:r>
        <w:t xml:space="preserve"> </w:t>
      </w:r>
      <w:r>
        <w:rPr>
          <w:bCs/>
          <w:b/>
        </w:rPr>
        <w:t xml:space="preserve">Education Administrator</w:t>
      </w:r>
      <w:r>
        <w:t xml:space="preserve"> </w:t>
      </w:r>
      <w:r>
        <w:t xml:space="preserve">navigates these dualities is crucial for developing sustainable educational models in Southern Europe.</w:t>
      </w:r>
    </w:p>
    <w:bookmarkEnd w:id="21"/>
    <w:bookmarkStart w:id="22" w:name="Xd99e6eb166eb4d61a23e0f7dbaec709c66d1c5d"/>
    <w:p>
      <w:pPr>
        <w:pStyle w:val="Heading2"/>
      </w:pPr>
      <w:r>
        <w:t xml:space="preserve">The Bureaucratic Framework and Local Autonomy</w:t>
      </w:r>
    </w:p>
    <w:p>
      <w:pPr>
        <w:pStyle w:val="FirstParagraph"/>
      </w:pPr>
      <w:r>
        <w:t xml:space="preserve">In Italy, the structure of public education is governed by the Ministry of Education, Merit and Sports (MIUR), now transitioning under new ministerial directives. However, since Law 59/1997, Italian schools have enjoyed a degree of organizational autonomy known as "Autonomia Scolastica." For an</w:t>
      </w:r>
      <w:r>
        <w:t xml:space="preserve"> </w:t>
      </w:r>
      <w:r>
        <w:rPr>
          <w:bCs/>
          <w:b/>
        </w:rPr>
        <w:t xml:space="preserve">Education Administrator</w:t>
      </w:r>
      <w:r>
        <w:t xml:space="preserve"> </w:t>
      </w:r>
      <w:r>
        <w:t xml:space="preserve">operating in</w:t>
      </w:r>
      <w:r>
        <w:t xml:space="preserve"> </w:t>
      </w:r>
      <w:r>
        <w:rPr>
          <w:bCs/>
          <w:b/>
        </w:rPr>
        <w:t xml:space="preserve">Naples, Italy</w:t>
      </w:r>
      <w:r>
        <w:t xml:space="preserve">, this autonomy is both a tool and a constraint.</w:t>
      </w:r>
    </w:p>
    <w:p>
      <w:pPr>
        <w:pStyle w:val="BodyText"/>
      </w:pPr>
      <w:r>
        <w:t xml:space="preserve">The administrator must interpret national curricula standards while adapting them to local realities. In Naples, this often involves creating supplementary programs that address the specific linguistic or cultural backgrounds of immigrant populations, who form a significant portion of the student body in urban districts. The administrative burden includes managing complex funding streams from both central government grants and regional EU structural funds (such as those aimed at reducing development disparities in Southern Italy). Consequently, the</w:t>
      </w:r>
      <w:r>
        <w:t xml:space="preserve"> </w:t>
      </w:r>
      <w:r>
        <w:rPr>
          <w:bCs/>
          <w:b/>
        </w:rPr>
        <w:t xml:space="preserve">Education Administrator</w:t>
      </w:r>
      <w:r>
        <w:t xml:space="preserve"> </w:t>
      </w:r>
      <w:r>
        <w:t xml:space="preserve">must possess strong financial literacy and project management skills to ensure that resources are allocated efficiently to support pedagogical goals rather than merely meeting compliance requirements.</w:t>
      </w:r>
    </w:p>
    <w:bookmarkEnd w:id="22"/>
    <w:bookmarkStart w:id="23" w:name="social-cohesion-and-community-engagement"/>
    <w:p>
      <w:pPr>
        <w:pStyle w:val="Heading2"/>
      </w:pPr>
      <w:r>
        <w:t xml:space="preserve">Social Cohesion and Community Engagement</w:t>
      </w:r>
    </w:p>
    <w:p>
      <w:pPr>
        <w:pStyle w:val="FirstParagraph"/>
      </w:pPr>
      <w:r>
        <w:t xml:space="preserve">A distinct feature of the educational environment in Naples is the deep intertwining of schools with their surrounding neighborhoods. In many districts, the school serves not just as an educational institution but as a community hub. The</w:t>
      </w:r>
      <w:r>
        <w:t xml:space="preserve"> </w:t>
      </w:r>
      <w:r>
        <w:rPr>
          <w:bCs/>
          <w:b/>
        </w:rPr>
        <w:t xml:space="preserve">Education Administrator</w:t>
      </w:r>
      <w:r>
        <w:t xml:space="preserve"> </w:t>
      </w:r>
      <w:r>
        <w:t xml:space="preserve">in this context acts as a bridge between formal education and civil society. This role is particularly pronounced given the historical presence of non-profit organizations and grassroots movements in Naples that seek to combat social exclusion.</w:t>
      </w:r>
    </w:p>
    <w:p>
      <w:pPr>
        <w:pStyle w:val="BodyText"/>
      </w:pPr>
      <w:r>
        <w:t xml:space="preserve">Effective administrators foster partnerships with local businesses, cultural institutions, and family associations. For instance, initiatives to reduce early school leaving (ESL) in</w:t>
      </w:r>
      <w:r>
        <w:t xml:space="preserve"> </w:t>
      </w:r>
      <w:r>
        <w:rPr>
          <w:bCs/>
          <w:b/>
        </w:rPr>
        <w:t xml:space="preserve">Naples</w:t>
      </w:r>
      <w:r>
        <w:t xml:space="preserve"> </w:t>
      </w:r>
      <w:r>
        <w:t xml:space="preserve">often require coordinated efforts involving municipal services, psychological support centers, and vocational training providers. The administrator’s ability to negotiate these partnerships determines the success of retention strategies. By viewing the school as an open system embedded within the city's social fabric, administrators can leverage local assets—such as museums, theaters, and historical sites—as extensions of the classroom.</w:t>
      </w:r>
    </w:p>
    <w:bookmarkEnd w:id="23"/>
    <w:bookmarkStart w:id="24" w:name="X12f30aa1e0c6430efa6118bc887743bfcbcfbe2"/>
    <w:p>
      <w:pPr>
        <w:pStyle w:val="Heading2"/>
      </w:pPr>
      <w:r>
        <w:t xml:space="preserve">Digital Transformation and Resource Management</w:t>
      </w:r>
    </w:p>
    <w:p>
      <w:pPr>
        <w:pStyle w:val="FirstParagraph"/>
      </w:pPr>
      <w:r>
        <w:t xml:space="preserve">The post-pandemic era has accelerated the digitalization of education in Italy. The "Piano Nazionale Scuola Digitale" (National School Digital Plan) mandates that all schools integrate technology into their teaching methods. For an</w:t>
      </w:r>
      <w:r>
        <w:t xml:space="preserve"> </w:t>
      </w:r>
      <w:r>
        <w:rPr>
          <w:bCs/>
          <w:b/>
        </w:rPr>
        <w:t xml:space="preserve">Education Administrator</w:t>
      </w:r>
      <w:r>
        <w:t xml:space="preserve"> </w:t>
      </w:r>
      <w:r>
        <w:t xml:space="preserve">in Naples, this transition poses significant logistical and financial challenges.</w:t>
      </w:r>
    </w:p>
    <w:p>
      <w:pPr>
        <w:pStyle w:val="BodyText"/>
      </w:pPr>
      <w:r>
        <w:t xml:space="preserve">Bridging the digital divide is not merely about providing hardware; it involves training staff and ensuring equitable access for students from low-income households. Administrators must prioritize budget allocations for teacher professional development in digital pedagogy. Furthermore, they must manage the cybersecurity and data privacy implications of increasing online learning platforms. In a city where internet connectivity can be inconsistent in certain peripheral areas, the administrator must also explore hybrid models that ensure no student is left behind due to technological disparities.</w:t>
      </w:r>
    </w:p>
    <w:bookmarkEnd w:id="24"/>
    <w:bookmarkStart w:id="25" w:name="X1df06484ac127495dce32f683fec79918d079ee"/>
    <w:p>
      <w:pPr>
        <w:pStyle w:val="Heading2"/>
      </w:pPr>
      <w:r>
        <w:t xml:space="preserve">Challenges of Leadership in High-Pressure Environments</w:t>
      </w:r>
    </w:p>
    <w:p>
      <w:pPr>
        <w:pStyle w:val="FirstParagraph"/>
      </w:pPr>
      <w:r>
        <w:t xml:space="preserve">The role of the</w:t>
      </w:r>
      <w:r>
        <w:t xml:space="preserve"> </w:t>
      </w:r>
      <w:r>
        <w:rPr>
          <w:bCs/>
          <w:b/>
        </w:rPr>
        <w:t xml:space="preserve">Education Administrator</w:t>
      </w:r>
      <w:r>
        <w:t xml:space="preserve"> </w:t>
      </w:r>
      <w:r>
        <w:t xml:space="preserve">in</w:t>
      </w:r>
      <w:r>
        <w:t xml:space="preserve"> </w:t>
      </w:r>
      <w:r>
        <w:rPr>
          <w:bCs/>
          <w:b/>
        </w:rPr>
        <w:t xml:space="preserve">Naples, Italy</w:t>
      </w:r>
      <w:r>
        <w:t xml:space="preserve">, is often described as high-pressure. Administrators face scrutiny from multiple stakeholders: parents demanding immediate results, teachers seeking professional support, and state inspectors enforcing strict compliance. Burnout among school leaders is a growing concern. To mitigate this, there is a need for robust support networks at the provincial level.</w:t>
      </w:r>
    </w:p>
    <w:p>
      <w:pPr>
        <w:pStyle w:val="BodyText"/>
      </w:pPr>
      <w:r>
        <w:t xml:space="preserve">Research indicates that administrators who engage in collaborative leadership models—where decision-making is shared with teachers and parents—report higher levels of job satisfaction and institutional resilience. In Naples, fostering a culture of trust within the school administration can counteract external pressures and bureaucratic fatigue. This requires emotional intelligence and strong conflict resolution skills, enabling leaders to maintain stability during times of political or economic uncertainty.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Education Administrator</w:t>
      </w:r>
      <w:r>
        <w:t xml:space="preserve"> </w:t>
      </w:r>
      <w:r>
        <w:t xml:space="preserve">in</w:t>
      </w:r>
      <w:r>
        <w:t xml:space="preserve"> </w:t>
      </w:r>
      <w:r>
        <w:rPr>
          <w:bCs/>
          <w:b/>
        </w:rPr>
        <w:t xml:space="preserve">Naples, Italy</w:t>
      </w:r>
      <w:r>
        <w:t xml:space="preserve">, occupies a critical position at the intersection of policy, practice, and community life. The challenges they face are indicative of broader issues within Southern European education systems but are intensified by local socio-economic conditions. Success in this role requires moving beyond traditional administrative duties to embrace a holistic leadership approach that values social cohesion, technological integration, and strategic resource management.</w:t>
      </w:r>
    </w:p>
    <w:p>
      <w:pPr>
        <w:pStyle w:val="BodyText"/>
      </w:pPr>
      <w:r>
        <w:t xml:space="preserve">Future research should focus on longitudinal studies of administrator effectiveness in Naples to identify specific leadership traits that correlate with improved student achievement and school climate. By empowering these administrators with better training resources and greater autonomy, stakeholders in Italy can ensure that schools become engines of social mobility and cultural preservation rather than mere institutions of instruction.</w:t>
      </w:r>
    </w:p>
    <w:bookmarkEnd w:id="26"/>
    <w:bookmarkStart w:id="27"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Miur. (2023).</w:t>
      </w:r>
      <w:r>
        <w:t xml:space="preserve"> </w:t>
      </w:r>
      <w:r>
        <w:rPr>
          <w:bCs/>
          <w:b/>
        </w:rPr>
        <w:t xml:space="preserve">The National School Digital Plan and Regional Implementation Strategies in Campania</w:t>
      </w:r>
      <w:r>
        <w:t xml:space="preserve">. Ministry of Education, Italy.</w:t>
      </w:r>
    </w:p>
    <w:p>
      <w:pPr>
        <w:numPr>
          <w:ilvl w:val="0"/>
          <w:numId w:val="1001"/>
        </w:numPr>
        <w:pStyle w:val="Compact"/>
      </w:pPr>
      <w:r>
        <w:t xml:space="preserve">Rossi, J., &amp; Bianchi, L. (2021). "Urban School Leadership in Southern Europe: The Case of Naples."</w:t>
      </w:r>
      <w:r>
        <w:t xml:space="preserve"> </w:t>
      </w:r>
      <w:r>
        <w:rPr>
          <w:iCs/>
          <w:i/>
        </w:rPr>
        <w:t xml:space="preserve">Journal of Educational Administration in the Mediterranean</w:t>
      </w:r>
      <w:r>
        <w:t xml:space="preserve">, 15(3), 45-62.</w:t>
      </w:r>
    </w:p>
    <w:p>
      <w:pPr>
        <w:numPr>
          <w:ilvl w:val="0"/>
          <w:numId w:val="1001"/>
        </w:numPr>
        <w:pStyle w:val="Compact"/>
      </w:pPr>
      <w:r>
        <w:t xml:space="preserve">Governo Italiano. (2019). "Autonomia Scolastica and Decentralization: A Review of Ten Years."</w:t>
      </w:r>
      <w:r>
        <w:t xml:space="preserve"> </w:t>
      </w:r>
      <w:r>
        <w:rPr>
          <w:iCs/>
          <w:i/>
        </w:rPr>
        <w:t xml:space="preserve">Rivista Italiana di Pubblica Amministrazione</w:t>
      </w:r>
      <w:r>
        <w:t xml:space="preserve">.</w:t>
      </w:r>
    </w:p>
    <w:p>
      <w:pPr>
        <w:numPr>
          <w:ilvl w:val="0"/>
          <w:numId w:val="1001"/>
        </w:numPr>
        <w:pStyle w:val="Compact"/>
      </w:pPr>
      <w:r>
        <w:t xml:space="preserve">Campbell, J., &amp; Verdi, M. (2020). "Community Engagement as a Tool for Educational Resilience in Urban Italy."</w:t>
      </w:r>
      <w:r>
        <w:t xml:space="preserve"> </w:t>
      </w:r>
      <w:r>
        <w:rPr>
          <w:iCs/>
          <w:i/>
        </w:rPr>
        <w:t xml:space="preserve">Southern European Society and Politics</w:t>
      </w:r>
      <w:r>
        <w:t xml:space="preserve">, 25(4), 311-328.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Education Administrators in the Evolving Educational Landscape of Italy, Naples</dc:title>
  <dc:creator/>
  <cp:keywords/>
  <dcterms:created xsi:type="dcterms:W3CDTF">2026-07-29T07:17:32Z</dcterms:created>
  <dcterms:modified xsi:type="dcterms:W3CDTF">2026-07-29T07:17:32Z</dcterms:modified>
</cp:coreProperties>
</file>

<file path=docProps/custom.xml><?xml version="1.0" encoding="utf-8"?>
<Properties xmlns="http://schemas.openxmlformats.org/officeDocument/2006/custom-properties" xmlns:vt="http://schemas.openxmlformats.org/officeDocument/2006/docPropsVTypes"/>
</file>