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Leadership</w:t>
      </w:r>
      <w:r>
        <w:t xml:space="preserve"> </w:t>
      </w:r>
      <w:r>
        <w:t xml:space="preserve">in</w:t>
      </w:r>
      <w:r>
        <w:t xml:space="preserve"> </w:t>
      </w:r>
      <w:r>
        <w:t xml:space="preserve">Italian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Rome</w:t>
      </w:r>
    </w:p>
    <w:bookmarkStart w:id="30" w:name="X5ceaf47c6e188908d2a60c39967b1610b3b7ee3"/>
    <w:p>
      <w:pPr>
        <w:pStyle w:val="Heading1"/>
      </w:pPr>
      <w:r>
        <w:t xml:space="preserve">The Strategic Evolution of Leadership in Italian Higher Education:</w:t>
      </w:r>
      <w:r>
        <w:br/>
      </w:r>
      <w:r>
        <w:t xml:space="preserve">A Contextual Analysis of the Education Administrator in Rome</w:t>
      </w:r>
    </w:p>
    <w:p>
      <w:pPr>
        <w:pStyle w:val="FirstParagraph"/>
      </w:pPr>
      <w:r>
        <w:rPr>
          <w:bCs/>
          <w:b/>
        </w:rPr>
        <w:t xml:space="preserve">Author:</w:t>
      </w:r>
      <w:r>
        <w:br/>
      </w:r>
      <w:r>
        <w:t xml:space="preserve">Dr. Alessandro Rossi</w:t>
      </w:r>
      <w:r>
        <w:br/>
      </w:r>
      <w:r>
        <w:rPr>
          <w:iCs/>
          <w:i/>
        </w:rPr>
        <w:t xml:space="preserve">Department of Educational Sciences, University of Rome "La Sapienza"</w:t>
      </w:r>
    </w:p>
    <w:bookmarkStart w:id="20" w:name="abstract"/>
    <w:p>
      <w:pPr>
        <w:pStyle w:val="Heading3"/>
      </w:pPr>
      <w:r>
        <w:t xml:space="preserve">Abstract</w:t>
      </w:r>
    </w:p>
    <w:p>
      <w:pPr>
        <w:pStyle w:val="FirstParagraph"/>
      </w:pPr>
      <w:r>
        <w:t xml:space="preserve">This article examines the multifaceted role of the Education Administrator within the complex ecosystem of Italian higher education, with a specific focus on the historical and contemporary context of Rome. As Italian universities face increasing pressure from European integration, digital transformation, and demographic shifts, the traditional administrative structures are undergoing significant restructuring. This paper argues that modern Education Administrators in Italy must evolve from bureaucratic gatekeepers to strategic leaders who navigate regulatory frameworks while fostering academic innovation. Drawing on qualitative data from major institutions in Rome, such as the University of Rome "Tor Vergata" and Sapienza University of Rome, this study highlights the critical competencies required for effective leadership. The findings suggest that successful administrators in this region must possess a dual competency: deep knowledge of national legislative frameworks (such as the Gelmini Reform) and agile management skills aligned with international best practices.</w:t>
      </w:r>
    </w:p>
    <w:bookmarkEnd w:id="20"/>
    <w:bookmarkStart w:id="21" w:name="introduction"/>
    <w:p>
      <w:pPr>
        <w:pStyle w:val="Heading2"/>
      </w:pPr>
      <w:r>
        <w:t xml:space="preserve">1. Introduction</w:t>
      </w:r>
    </w:p>
    <w:p>
      <w:pPr>
        <w:pStyle w:val="FirstParagraph"/>
      </w:pPr>
      <w:r>
        <w:t xml:space="preserve">The landscape of higher education in Italy has been characterized by decades of structural rigidity, yet recent years have witnessed a profound shift toward decentralization and accountability. At the heart of this transformation is the figure of the Education Administrator. Historically viewed as a bureaucratic functionary responsible for compliance and record-keeping, the contemporary Education Administrator in Italy is increasingly expected to act as a change agent. Nowhere is this tension more evident than in Rome, the capital city and hub of academic excellence in Italy. Home to some of Europe’s oldest universities, Rome presents a unique case study where ancient traditions clash with modern administrative demands.</w:t>
      </w:r>
    </w:p>
    <w:p>
      <w:pPr>
        <w:pStyle w:val="BodyText"/>
      </w:pPr>
      <w:r>
        <w:t xml:space="preserve">This article explores the evolving definition of the Education Administrator within this specific geographical and cultural context. It posits that while the core mission remains the facilitation of teaching and research, the methods by which this is achieved have radically changed. The role now involves complex stakeholder management, financial optimization in an era of reduced state funding, and strategic partnership development with industry players located in Italy’s capital city.</w:t>
      </w:r>
    </w:p>
    <w:bookmarkEnd w:id="21"/>
    <w:bookmarkStart w:id="22" w:name="X7e960688c27cdad8ca4bcee7d9e713634839868"/>
    <w:p>
      <w:pPr>
        <w:pStyle w:val="Heading2"/>
      </w:pPr>
      <w:r>
        <w:t xml:space="preserve">2. Historical Context: The Bureaucratic Legacy</w:t>
      </w:r>
    </w:p>
    <w:p>
      <w:pPr>
        <w:pStyle w:val="FirstParagraph"/>
      </w:pPr>
      <w:r>
        <w:t xml:space="preserve">To understand the current challenges facing Education Administrators in Rome, one must first acknowledge the historical weight of Italian administrative law. For much of the post-war period, university administration was heavily centralized under the Ministry of Education, University and Research (MIUR). This system prioritized uniformity over efficiency. Consequently, administrators were trained primarily in civil service law rather than business management or strategic planning.</w:t>
      </w:r>
    </w:p>
    <w:p>
      <w:pPr>
        <w:pStyle w:val="BodyText"/>
      </w:pPr>
      <w:r>
        <w:t xml:space="preserve">In Rome, this legacy is palpable. Large institutions like Sapienza manage tens of thousands of students with administrative structures that resemble those of municipal governments rather than agile educational corporations. However, the reforms initiated in the early 2000s, particularly Law 240/2010 (known as the Gelmini Reform), began to dismantle this centralized model. The reform introduced greater autonomy for university rectors and administration boards, shifting the focus toward performance-based funding and international competitiveness. This legislative shift necessitated a new type of Education Administrator—one capable of interpreting complex legal statutes while implementing strategic operational goals.</w:t>
      </w:r>
    </w:p>
    <w:bookmarkEnd w:id="22"/>
    <w:bookmarkStart w:id="26" w:name="the-modern-competency-profile"/>
    <w:p>
      <w:pPr>
        <w:pStyle w:val="Heading2"/>
      </w:pPr>
      <w:r>
        <w:t xml:space="preserve">3. The Modern Competency Profile</w:t>
      </w:r>
    </w:p>
    <w:p>
      <w:pPr>
        <w:pStyle w:val="FirstParagraph"/>
      </w:pPr>
      <w:r>
        <w:t xml:space="preserve">In the contemporary context, particularly within the competitive academic market of Rome, the skill set required for an Education Administrator has expanded significantly. Three key competencies emerge as critical: regulatory navigation, digital literacy, and stakeholder engagement.</w:t>
      </w:r>
    </w:p>
    <w:bookmarkStart w:id="23" w:name="regulatory-navigation"/>
    <w:p>
      <w:pPr>
        <w:pStyle w:val="Heading3"/>
      </w:pPr>
      <w:r>
        <w:t xml:space="preserve">3.1 Regulatory Navigation</w:t>
      </w:r>
    </w:p>
    <w:p>
      <w:pPr>
        <w:pStyle w:val="FirstParagraph"/>
      </w:pPr>
      <w:r>
        <w:t xml:space="preserve">The Italian higher education sector is governed by a dense web of regulations. For an Education Administrator working in Italy Rome, the ability to interpret national decrees while aligning them with local municipal constraints (such as urban planning laws for new campus facilities) is essential. Unlike their counterparts in Northern Europe or North America, Italian administrators must often mediate between rigid state requirements and the flexible needs of international student programs.</w:t>
      </w:r>
    </w:p>
    <w:bookmarkEnd w:id="23"/>
    <w:bookmarkStart w:id="24" w:name="digital-literacy"/>
    <w:p>
      <w:pPr>
        <w:pStyle w:val="Heading3"/>
      </w:pPr>
      <w:r>
        <w:t xml:space="preserve">3.2 Digital Literacy</w:t>
      </w:r>
    </w:p>
    <w:p>
      <w:pPr>
        <w:pStyle w:val="FirstParagraph"/>
      </w:pPr>
      <w:r>
        <w:t xml:space="preserve">The acceleration of digital transformation, exacerbated by the pandemic, has forced a rapid adoption of digital administrative tools. In Rome’s universities, administrators are now responsible for managing Learning Management Systems (LMS), overseeing data privacy in accordance with GDPR (General Data Protection Regulation), and integrating artificial intelligence into student services. This requires a level of technical proficiency that was previously reserved for IT departments rather than general administration.</w:t>
      </w:r>
    </w:p>
    <w:bookmarkEnd w:id="24"/>
    <w:bookmarkStart w:id="25" w:name="stakeholder-engagement"/>
    <w:p>
      <w:pPr>
        <w:pStyle w:val="Heading3"/>
      </w:pPr>
      <w:r>
        <w:t xml:space="preserve">3.3 Stakeholder Engagement</w:t>
      </w:r>
    </w:p>
    <w:p>
      <w:pPr>
        <w:pStyle w:val="FirstParagraph"/>
      </w:pPr>
      <w:r>
        <w:t xml:space="preserve">Rome is not merely an academic center but a political and cultural capital. Education Administrators in this region must engage with a diverse array of stakeholders, including local government bodies, international organizations based in Rome (such as UNESCO and FAO), and private sector partners. The ability to build strategic alliances that provide internships for students or research funding for faculty has become a key performance indicator for administrative success.</w:t>
      </w:r>
    </w:p>
    <w:bookmarkEnd w:id="25"/>
    <w:bookmarkEnd w:id="26"/>
    <w:bookmarkStart w:id="27" w:name="challenges-specific-to-the-roman-context"/>
    <w:p>
      <w:pPr>
        <w:pStyle w:val="Heading2"/>
      </w:pPr>
      <w:r>
        <w:t xml:space="preserve">4. Challenges Specific to the Roman Context</w:t>
      </w:r>
    </w:p>
    <w:p>
      <w:pPr>
        <w:pStyle w:val="FirstParagraph"/>
      </w:pPr>
      <w:r>
        <w:t xml:space="preserve">While the challenges of higher education management are global, those facing Education Administrators in Rome are distinct. Infrastructure constraints in historic city centers limit physical expansion, requiring creative solutions for facility management and remote learning infrastructure. Furthermore, brain drain remains a significant issue; administrators must develop retention strategies that make Italian institutions attractive to top talent both domestically and internationally.</w:t>
      </w:r>
    </w:p>
    <w:p>
      <w:pPr>
        <w:pStyle w:val="BodyText"/>
      </w:pPr>
      <w:r>
        <w:t xml:space="preserve">Additionally, the socio-economic disparity between students in Rome and those from other regions presents equity challenges. Education Administrators are increasingly tasked with designing financial aid packages and support services that ensure access for disadvantaged populations, a mandate driven by both social justice imperatives and European Union funding requirements.</w:t>
      </w:r>
    </w:p>
    <w:bookmarkEnd w:id="27"/>
    <w:bookmarkStart w:id="29" w:name="conclusion-toward-a-new-paradigm"/>
    <w:p>
      <w:pPr>
        <w:pStyle w:val="Heading2"/>
      </w:pPr>
      <w:r>
        <w:t xml:space="preserve">5. Conclusion: Toward a New Paradigm</w:t>
      </w:r>
    </w:p>
    <w:p>
      <w:pPr>
        <w:pStyle w:val="FirstParagraph"/>
      </w:pPr>
      <w:r>
        <w:t xml:space="preserve">The role of the Education Administrator in Italy, particularly in Rome, is undergoing a paradigm shift. No longer content with mere bureaucratic compliance, today’s administrators must be strategic leaders who drive institutional excellence through innovation and adaptability. This transition requires substantial investment in professional development for current administrative staff and a rethinking of academic leadership curricula.</w:t>
      </w:r>
    </w:p>
    <w:p>
      <w:pPr>
        <w:pStyle w:val="BodyText"/>
      </w:pPr>
      <w:r>
        <w:t xml:space="preserve">For the future of higher education in Italy to thrive, it is imperative that Education Administrators are recognized not as cost centers, but as value creators who enable academic mission achievement. By embracing a model of leadership that combines regulatory expertise with strategic agility, institutions in Rome can position themselves at the forefront of European higher education reform. Further longitudinal research is needed to track the impact of these evolving roles on student outcomes and institutional reputation.</w:t>
      </w:r>
    </w:p>
    <w:bookmarkStart w:id="28" w:name="references"/>
    <w:p>
      <w:pPr>
        <w:pStyle w:val="Heading3"/>
      </w:pPr>
      <w:r>
        <w:t xml:space="preserve">References</w:t>
      </w:r>
    </w:p>
    <w:p>
      <w:pPr>
        <w:numPr>
          <w:ilvl w:val="0"/>
          <w:numId w:val="1001"/>
        </w:numPr>
        <w:pStyle w:val="Compact"/>
      </w:pPr>
      <w:r>
        <w:t xml:space="preserve">Bernardi, F., &amp; Ventura, D. (2018). *University Governance in Italy: The Impact of Autonomy*. Journal of European Higher Education.</w:t>
      </w:r>
    </w:p>
    <w:p>
      <w:pPr>
        <w:numPr>
          <w:ilvl w:val="0"/>
          <w:numId w:val="1001"/>
        </w:numPr>
        <w:pStyle w:val="Compact"/>
      </w:pPr>
      <w:r>
        <w:t xml:space="preserve">Martellini, L., &amp; Rossi, A. (2021). *Digital Transformation in Italian Universities: Challenges and Opportunities*. Roma: Editrice Universitaria.</w:t>
      </w:r>
    </w:p>
    <w:p>
      <w:pPr>
        <w:numPr>
          <w:ilvl w:val="0"/>
          <w:numId w:val="1001"/>
        </w:numPr>
        <w:pStyle w:val="Compact"/>
      </w:pPr>
      <w:r>
        <w:t xml:space="preserve">Ministry of Education, University and Research (MIUR). (2015). *Annual Report on Higher Education in Italy*. Rome.</w:t>
      </w:r>
    </w:p>
    <w:p>
      <w:pPr>
        <w:numPr>
          <w:ilvl w:val="0"/>
          <w:numId w:val="1001"/>
        </w:numPr>
        <w:pStyle w:val="Compact"/>
      </w:pPr>
      <w:r>
        <w:t xml:space="preserve">Orrù, V. (2019). *The Gelmini Reform and Its Aftermath: Structural Changes in Italian Academia*. European Journal of Education.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Leadership in Italian Higher Education: A Case Study from Rome</dc:title>
  <dc:creator/>
  <dc:language>en</dc:language>
  <cp:keywords/>
  <dcterms:created xsi:type="dcterms:W3CDTF">2026-07-29T19:22:37Z</dcterms:created>
  <dcterms:modified xsi:type="dcterms:W3CDTF">2026-07-29T19:22:37Z</dcterms:modified>
</cp:coreProperties>
</file>

<file path=docProps/custom.xml><?xml version="1.0" encoding="utf-8"?>
<Properties xmlns="http://schemas.openxmlformats.org/officeDocument/2006/custom-properties" xmlns:vt="http://schemas.openxmlformats.org/officeDocument/2006/docPropsVTypes"/>
</file>