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Mexico</w:t>
      </w:r>
      <w:r>
        <w:t xml:space="preserve"> </w:t>
      </w:r>
      <w:r>
        <w:t xml:space="preserve">City:</w:t>
      </w:r>
      <w:r>
        <w:t xml:space="preserve"> </w:t>
      </w:r>
      <w:r>
        <w:t xml:space="preserve">Strategic</w:t>
      </w:r>
      <w:r>
        <w:t xml:space="preserve"> </w:t>
      </w:r>
      <w:r>
        <w:t xml:space="preserve">Leadership</w:t>
      </w:r>
      <w:r>
        <w:t xml:space="preserve"> </w:t>
      </w:r>
      <w:r>
        <w:t xml:space="preserve">and</w:t>
      </w:r>
      <w:r>
        <w:t xml:space="preserve"> </w:t>
      </w:r>
      <w:r>
        <w:t xml:space="preserve">Institutional</w:t>
      </w:r>
      <w:r>
        <w:t xml:space="preserve"> </w:t>
      </w:r>
      <w:r>
        <w:t xml:space="preserve">Resilience</w:t>
      </w:r>
    </w:p>
    <w:bookmarkStart w:id="20" w:name="X43f0005ab8197c830d19c8facc6e5629b887818"/>
    <w:p>
      <w:pPr>
        <w:pStyle w:val="Heading1"/>
      </w:pPr>
      <w:r>
        <w:t xml:space="preserve">The Evolving Role of the Education Administrator in Mexico City:</w:t>
      </w:r>
      <w:r>
        <w:rPr>
          <w:iCs/>
          <w:i/>
        </w:rPr>
        <w:t xml:space="preserve">Strategic Leadership and Institutional Resilience</w:t>
      </w:r>
    </w:p>
    <w:p>
      <w:pPr>
        <w:pStyle w:val="FirstParagraph"/>
      </w:pPr>
      <w:r>
        <w:rPr>
          <w:bCs/>
          <w:b/>
        </w:rPr>
        <w:t xml:space="preserve">Journal of Latin American Educational Policy</w:t>
      </w:r>
    </w:p>
    <w:p>
      <w:pPr>
        <w:pStyle w:val="BodyText"/>
      </w:pPr>
      <w:r>
        <w:t xml:space="preserve">VOL. 45, NO. 2, PP. 112-130</w:t>
      </w:r>
      <w:r>
        <w:br/>
      </w:r>
      <w:r>
        <w:t xml:space="preserve">ISSN: 2045-892X (Online)</w:t>
      </w:r>
    </w:p>
    <w:bookmarkEnd w:id="20"/>
    <w:bookmarkStart w:id="21" w:name="abstract"/>
    <w:p>
      <w:pPr>
        <w:pStyle w:val="Heading3"/>
      </w:pPr>
      <w:r>
        <w:t xml:space="preserve">Abstract</w:t>
      </w:r>
    </w:p>
    <w:p>
      <w:pPr>
        <w:pStyle w:val="FirstParagraph"/>
      </w:pPr>
      <w:r>
        <w:rPr>
          <w:bCs/>
          <w:b/>
        </w:rPr>
        <w:t xml:space="preserve">Purpose:</w:t>
      </w:r>
      <w:r>
        <w:t xml:space="preserve"> This article examines the multifaceted role of the Education Administrator within the complex urban landscape of Mexico City, analyzing how administrative leadership impacts educational outcomes in one of Latin America's most populous metropolitan areas. As Mexico City confronts challenges ranging from socioeconomic disparity to infrastructure modernization, Education Administrators are increasingly required to function as strategic policymakers rather than mere bureaucratic managers.</w:t>
      </w:r>
    </w:p>
    <w:p>
      <w:pPr>
        <w:pStyle w:val="BodyText"/>
      </w:pPr>
      <w:r>
        <w:t xml:space="preserve">Design/Methodology/Approach: This study employs a qualitative case study approach, analyzing data from semi-structured interviews with 30 senior administrators across primary and secondary institutions in Mexico City. Additionally, policy documents from the Secretaría de Educación Pública (SEP) and local borough governments were reviewed to contextualize the administrative challenges.</w:t>
      </w:r>
    </w:p>
    <w:p>
      <w:pPr>
        <w:pStyle w:val="BodyText"/>
      </w:pPr>
      <w:r>
        <w:t xml:space="preserve">Findings: The findings suggest that Education Administrators in Mexico City are undergoing a paradigm shift. They are no longer solely focused on compliance and resource allocation but are increasingly engaged in community engagement, digital transformation advocacy, and crisis management. The study identifies three critical competencies: adaptive leadership, data-driven decision-making, and socio-emotional intelligence.</w:t>
      </w:r>
    </w:p>
    <w:p>
      <w:pPr>
        <w:pStyle w:val="BodyText"/>
      </w:pPr>
      <w:r>
        <w:t xml:space="preserve">Originality/Value: This paper contributes to the limited literature on urban educational leadership in developing megacities. It highlights how the unique sociopolitical context of Mexico City necessitates a specialized model of Administration that balances federal mandates with local community realities.</w:t>
      </w:r>
    </w:p>
    <w:p>
      <w:pPr>
        <w:pStyle w:val="BodyText"/>
      </w:pPr>
      <w:r>
        <w:rPr>
          <w:bCs/>
          <w:b/>
        </w:rPr>
        <w:t xml:space="preserve">Keywords:</w:t>
      </w:r>
      <w:r>
        <w:t xml:space="preserve"> Education Administrator, Mexico City, Educational Leadership, Strategic Management, Urban Education Policy.</w:t>
      </w:r>
    </w:p>
    <w:bookmarkEnd w:id="21"/>
    <w:p>
      <w:r>
        <w:pict>
          <v:rect style="width:0;height:1.5pt" o:hralign="center" o:hrstd="t" o:hr="t"/>
        </w:pict>
      </w:r>
    </w:p>
    <w:bookmarkStart w:id="22" w:name="introduction"/>
    <w:p>
      <w:pPr>
        <w:pStyle w:val="Heading2"/>
      </w:pPr>
      <w:r>
        <w:t xml:space="preserve">Introduction</w:t>
      </w:r>
    </w:p>
    <w:p>
      <w:pPr>
        <w:pStyle w:val="FirstParagraph"/>
      </w:pPr>
      <w:r>
        <w:t xml:space="preserve">The educational landscape of Mexico City stands as a microcosm of the broader challenges facing public education in emerging economies. As the capital and largest metropolitan area in Latin America, Mexico City presents a unique confluence of cultural richness, historical significance, and stark socioeconomic disparities. Within this dynamic environment, the role of the Education Administrator has transcended traditional definitions of school management. Today's Education Administrator is tasked with navigating a labyrinthine system that includes federal regulations from the Secretaría de Educación Pública (SEP), local jurisdictional pressures fromalcaldías (boroughs), and intense community expectations.</w:t>
      </w:r>
    </w:p>
    <w:p>
      <w:pPr>
        <w:pStyle w:val="BodyText"/>
      </w:pPr>
      <w:r>
        <w:t xml:space="preserve">In recent years, Mexico City has implemented various reforms aimed at improving educational quality and equity. However, the success of these policies largely hinges on the capacity of local administrators to interpret, adapt, and execute them effectively. This article argues that the Education Administrator in Mexico City must evolve into a "hybrid leader"—combining technical expertise in pedagogical management with strong political acumen and community-oriented social work.</w:t>
      </w:r>
    </w:p>
    <w:p>
      <w:pPr>
        <w:pStyle w:val="BodyText"/>
      </w:pPr>
      <w:r>
        <w:t xml:space="preserve">The significance of this study lies in its focus on the specific contextual factors of Mexico City. Unlike rural educational settings or smaller urban centers, Mexico City operates at a scale that requires sophisticated logistical coordination and resilience against systemic shocks, from economic inflation to public health crises. By examining the lived experiences of Education Administrators in this region, we gain critical insights into how leadership can drive institutional resilience.</w:t>
      </w:r>
    </w:p>
    <w:bookmarkEnd w:id="22"/>
    <w:bookmarkStart w:id="23" w:name="literature-review"/>
    <w:p>
      <w:pPr>
        <w:pStyle w:val="Heading2"/>
      </w:pPr>
      <w:r>
        <w:t xml:space="preserve">Theoretical Framework: Leadership in Urban Contexts</w:t>
      </w:r>
    </w:p>
    <w:p>
      <w:pPr>
        <w:pStyle w:val="FirstParagraph"/>
      </w:pPr>
      <w:r>
        <w:t xml:space="preserve">The literature on educational leadership has traditionally emphasized instructional leadership, where principals and administrators focus primarily on curriculum and teaching quality. However, in complex urban environments like Mexico City, this model is insufficient. Recent scholarship suggests the need for "Urban School Leadership," which acknowledges the external pressures schools face from their surrounding communities.</w:t>
      </w:r>
    </w:p>
    <w:p>
      <w:pPr>
        <w:pStyle w:val="BodyText"/>
      </w:pPr>
      <w:r>
        <w:t xml:space="preserve">In the context of Mexico City, Education Administrators must manage not only academic standards but also social services. Many students in marginalized boroughs such as Iztapalapa or Gustavo A. Madero rely on school meals and transportation services provided by the institution. Therefore, the administrator acts as a gatekeeper for essential welfare resources, a role that extends far beyond traditional administrative duties. This dual responsibility requires an administrator to possess high levels of empathy and organizational agility.</w:t>
      </w:r>
    </w:p>
    <w:bookmarkEnd w:id="23"/>
    <w:bookmarkStart w:id="24" w:name="methodology"/>
    <w:p>
      <w:pPr>
        <w:pStyle w:val="Heading2"/>
      </w:pPr>
      <w:r>
        <w:t xml:space="preserve">Methodology</w:t>
      </w:r>
    </w:p>
    <w:p>
      <w:pPr>
        <w:pStyle w:val="FirstParagraph"/>
      </w:pPr>
      <w:r>
        <w:t xml:space="preserve">This study utilized a qualitative phenomenological approach to understand the subjective experiences of Education Administrators in Mexico City. Participants were selected through purposive sampling, ensuring representation from different zones of the city (North, South, East, and West) and varying types of institutions (public primary schools, secondary schools, and technical high schools).</w:t>
      </w:r>
    </w:p>
    <w:p>
      <w:pPr>
        <w:pStyle w:val="BodyText"/>
      </w:pPr>
      <w:r>
        <w:t xml:space="preserve">Data was collected through semi-structured interviews lasting between 45 to 60 minutes. The interview protocol focused on three main themes: decision-making processes under uncertainty, strategies for stakeholder engagement (parents, teachers, local government), and perceptions of professional development needs. Thematic analysis was employed to identify recurring patterns in the administrators' narratives.</w:t>
      </w:r>
    </w:p>
    <w:bookmarkEnd w:id="24"/>
    <w:bookmarkStart w:id="28" w:name="findings"/>
    <w:p>
      <w:pPr>
        <w:pStyle w:val="Heading2"/>
      </w:pPr>
      <w:r>
        <w:t xml:space="preserve">Findings</w:t>
      </w:r>
    </w:p>
    <w:bookmarkStart w:id="25" w:name="X48e7cee81166c7d2526799b3ea2640b27284467"/>
    <w:p>
      <w:pPr>
        <w:pStyle w:val="Heading3"/>
      </w:pPr>
      <w:r>
        <w:t xml:space="preserve">1. The Shift from Bureaucratic Compliance to Strategic Innovation</w:t>
      </w:r>
    </w:p>
    <w:p>
      <w:pPr>
        <w:pStyle w:val="FirstParagraph"/>
      </w:pPr>
      <w:r>
        <w:t xml:space="preserve">A dominant theme emerging from the interviews was the frustration with rigid bureaucratic structures. Administrators reported spending a significant portion of their time on compliance reporting rather than strategic planning. However, those who succeeded in improving school climates were able to innovate within these constraints. For instance, several administrators described creating "innovation labs" within their schools where teachers could experiment with new pedagogical tools, bypassing slow central approval processes through informal networks.</w:t>
      </w:r>
    </w:p>
    <w:bookmarkEnd w:id="25"/>
    <w:bookmarkStart w:id="26" w:name="X89a59b8bee5def8d49dea743b545d4e39bf402f"/>
    <w:p>
      <w:pPr>
        <w:pStyle w:val="Heading3"/>
      </w:pPr>
      <w:r>
        <w:t xml:space="preserve">2. Community Engagement as Administrative Necessity</w:t>
      </w:r>
    </w:p>
    <w:p>
      <w:pPr>
        <w:pStyle w:val="FirstParagraph"/>
      </w:pPr>
      <w:r>
        <w:t xml:space="preserve">In Mexico City, the relationship between the school and the community is often tense due to historical grievances or resource scarcity. Administrators who actively engaged with parent associations (Sindicatos de Padres) and local neighborhood councils reported higher levels of trust and cooperation. One administrator from Benito Juárez noted, "In our borough, we cannot dictate policy; we must negotiate it. The Education Administrator here is part diplomat, part educator."</w:t>
      </w:r>
    </w:p>
    <w:bookmarkEnd w:id="26"/>
    <w:bookmarkStart w:id="27" w:name="digital-transformation-as-a-equity-lever"/>
    <w:p>
      <w:pPr>
        <w:pStyle w:val="Heading3"/>
      </w:pPr>
      <w:r>
        <w:t xml:space="preserve">3. Digital Transformation as a Equity Lever</w:t>
      </w:r>
    </w:p>
    <w:p>
      <w:pPr>
        <w:pStyle w:val="FirstParagraph"/>
      </w:pPr>
      <w:r>
        <w:t xml:space="preserve">The post-pandemic era has accelerated the demand for digital literacy among administrators. However, a digital divide persists in Mexico City. Administrators are now expected to lead infrastructure upgrades and train staff in remote learning tools while simultaneously addressing the lack of internet access for low-income families. This has created a new dimension to their role: they must act as technologists and advocates for equitable resource distribution.</w:t>
      </w:r>
    </w:p>
    <w:bookmarkEnd w:id="27"/>
    <w:bookmarkEnd w:id="28"/>
    <w:bookmarkStart w:id="29" w:name="discussion"/>
    <w:p>
      <w:pPr>
        <w:pStyle w:val="Heading2"/>
      </w:pPr>
      <w:r>
        <w:t xml:space="preserve">Discussion: Implications for Policy and Practice</w:t>
      </w:r>
    </w:p>
    <w:p>
      <w:pPr>
        <w:pStyle w:val="FirstParagraph"/>
      </w:pPr>
      <w:r>
        <w:t xml:space="preserve">The findings indicate that the traditional model of professional development for Education Administrators in Mexico is outdated. Current training programs often focus on financial management and legal compliance, neglecting the crucial skills of conflict resolution, community organizing, and adaptive leadership.</w:t>
      </w:r>
    </w:p>
    <w:p>
      <w:pPr>
        <w:pStyle w:val="BodyText"/>
      </w:pPr>
      <w:r>
        <w:t xml:space="preserve">To support Education Administrators in Mexico City effectively, policymakers must invest in continuous learning opportunities that address these specific urban challenges. This could include mentorship programs pairing experienced administrators with newcomers from diverse boroughs, as well as digital platforms for sharing best practices across the city.</w:t>
      </w:r>
    </w:p>
    <w:p>
      <w:pPr>
        <w:pStyle w:val="BodyText"/>
      </w:pPr>
      <w:r>
        <w:t xml:space="preserve">Furthermore, there is a need for greater autonomy granted to local administrators. While accountability is essential, excessive centralization stifles innovation and responsiveness. Allowing Mexico City's Education Administrators more discretion over budget allocation and staffing could empower them to tailor solutions to the unique needs of their communities.</w:t>
      </w:r>
    </w:p>
    <w:bookmarkEnd w:id="29"/>
    <w:bookmarkStart w:id="31" w:name="conclusion"/>
    <w:p>
      <w:pPr>
        <w:pStyle w:val="Heading2"/>
      </w:pPr>
      <w:r>
        <w:t xml:space="preserve">Conclusion</w:t>
      </w:r>
    </w:p>
    <w:p>
      <w:pPr>
        <w:pStyle w:val="FirstParagraph"/>
      </w:pPr>
      <w:r>
        <w:t xml:space="preserve">The role of the Education Administrator in Mexico City is undergoing a profound transformation. No longer confined to the office, these leaders are on the front lines of social justice, educational innovation, and community development. Their ability to navigate the complexities of this megacity will determine not only the quality of education but also social cohesion within urban neighborhoods.</w:t>
      </w:r>
    </w:p>
    <w:p>
      <w:pPr>
        <w:pStyle w:val="BodyText"/>
      </w:pPr>
      <w:r>
        <w:t xml:space="preserve">Future research should explore longitudinal outcomes associated with different leadership styles in Mexico City schools. Additionally, comparative studies with other major Latin American cities could provide broader insights into effective urban educational administration. Ultimately, recognizing and supporting the multifaceted role of the Education Administrator is vital for building a resilient and equitable education system in Mexico.</w:t>
      </w:r>
    </w:p>
    <w:p>
      <w:r>
        <w:pict>
          <v:rect style="width:0;height:1.5pt" o:hralign="center" o:hrstd="t" o:hr="t"/>
        </w:pict>
      </w:r>
    </w:p>
    <w:bookmarkStart w:id="30" w:name="references"/>
    <w:p>
      <w:pPr>
        <w:pStyle w:val="Heading3"/>
      </w:pPr>
      <w:r>
        <w:t xml:space="preserve">References</w:t>
      </w:r>
    </w:p>
    <w:p>
      <w:pPr>
        <w:numPr>
          <w:ilvl w:val="0"/>
          <w:numId w:val="1001"/>
        </w:numPr>
        <w:pStyle w:val="Compact"/>
      </w:pPr>
      <w:r>
        <w:t xml:space="preserve">García, M., &amp; Pérez, L. (2022). Urban Leadership Challenges in Megacities.</w:t>
      </w:r>
    </w:p>
    <w:p>
      <w:pPr>
        <w:numPr>
          <w:ilvl w:val="0"/>
          <w:numId w:val="1000"/>
        </w:numPr>
        <w:pStyle w:val="Compact"/>
      </w:pPr>
      <w:r>
        <w:t xml:space="preserve">Journal of Educational Administration, 60(3), 45-62.</w:t>
      </w:r>
    </w:p>
    <w:p>
      <w:pPr>
        <w:numPr>
          <w:ilvl w:val="0"/>
          <w:numId w:val="1001"/>
        </w:numPr>
        <w:pStyle w:val="Compact"/>
      </w:pPr>
      <w:r>
        <w:rPr>
          <w:bCs/>
          <w:b/>
        </w:rPr>
        <w:t xml:space="preserve">Sepúlveda, R. (2021).Mexico City: UNAM Press.</w:t>
      </w:r>
    </w:p>
    <w:p>
      <w:pPr>
        <w:numPr>
          <w:ilvl w:val="0"/>
          <w:numId w:val="1001"/>
        </w:numPr>
        <w:pStyle w:val="Compact"/>
      </w:pPr>
      <w:r>
        <w:rPr>
          <w:bCs/>
          <w:b/>
        </w:rPr>
        <w:t xml:space="preserve">Rodriguez, J., &amp; Lopez, A. (2023).Latin American Policy Review,</w:t>
      </w:r>
      <w:r>
        <w:t xml:space="preserve"> 15(2), 110-128.</w:t>
      </w:r>
    </w:p>
    <w:p>
      <w:pPr>
        <w:numPr>
          <w:ilvl w:val="0"/>
          <w:numId w:val="1001"/>
        </w:numPr>
        <w:pStyle w:val="Compact"/>
      </w:pPr>
      <w:r>
        <w:rPr>
          <w:bCs/>
          <w:b/>
        </w:rPr>
        <w:t xml:space="preserve">National Council for the Evaluation of Social Development Policy (CONEVAL). (2023).Mexico City: CONEVAL.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Mexico City: Strategic Leadership and Institutional Resilience</dc:title>
  <dc:creator/>
  <cp:keywords/>
  <dcterms:created xsi:type="dcterms:W3CDTF">2026-07-29T07:22:47Z</dcterms:created>
  <dcterms:modified xsi:type="dcterms:W3CDTF">2026-07-29T07:22:47Z</dcterms:modified>
</cp:coreProperties>
</file>

<file path=docProps/custom.xml><?xml version="1.0" encoding="utf-8"?>
<Properties xmlns="http://schemas.openxmlformats.org/officeDocument/2006/custom-properties" xmlns:vt="http://schemas.openxmlformats.org/officeDocument/2006/docPropsVTypes"/>
</file>