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Urban</w:t>
      </w:r>
      <w:r>
        <w:t xml:space="preserve"> </w:t>
      </w:r>
      <w:r>
        <w:t xml:space="preserve">Education: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Casablanca,</w:t>
      </w:r>
      <w:r>
        <w:t xml:space="preserve"> </w:t>
      </w:r>
      <w:r>
        <w:t xml:space="preserve">Morocco</w:t>
      </w:r>
    </w:p>
    <w:bookmarkStart w:id="27" w:name="X0c0f8856690d0bcc0c709781ec1a46d14e93d03"/>
    <w:p>
      <w:pPr>
        <w:pStyle w:val="Heading1"/>
      </w:pPr>
      <w:r>
        <w:t xml:space="preserve">Strategic Leadership in Urban Education:</w:t>
      </w:r>
      <w:r>
        <w:br/>
      </w:r>
      <w:r>
        <w:t xml:space="preserve">The Role of the Education Administrator in Casablanca, Morocco</w:t>
      </w:r>
    </w:p>
    <w:p>
      <w:pPr>
        <w:pStyle w:val="FirstParagraph"/>
      </w:pPr>
      <w:r>
        <w:t xml:space="preserve">A. Benali, PhD</w:t>
      </w:r>
      <w:r>
        <w:br/>
      </w:r>
      <w:r>
        <w:t xml:space="preserve">Casablanca University Department of Educational Studies</w:t>
      </w:r>
      <w:r>
        <w:br/>
      </w:r>
      <w:r>
        <w:t xml:space="preserve">Email: a.benali@casablanca.edu.ma</w:t>
      </w:r>
    </w:p>
    <w:p>
      <w:pPr>
        <w:pStyle w:val="BodyText"/>
      </w:pPr>
      <w:r>
        <w:br/>
      </w:r>
    </w:p>
    <w:bookmarkStart w:id="20" w:name="abstract"/>
    <w:p>
      <w:pPr>
        <w:pStyle w:val="Heading3"/>
      </w:pPr>
      <w:r>
        <w:rPr>
          <w:iCs/>
          <w:i/>
        </w:rPr>
        <w:t xml:space="preserve">Abstract</w:t>
      </w:r>
    </w:p>
    <w:bookmarkEnd w:id="20"/>
    <w:p>
      <w:pPr>
        <w:pStyle w:val="FirstParagraph"/>
      </w:pPr>
      <w:r>
        <w:t xml:space="preserve">The role of the education administrator in Morocco, particularly within the dynamic urban context of Casablanca, has evolved from a mere bureaucratic functionary to a critical strategic leader. This article examines the multifaceted responsibilities of education administrators in one of North Africa's most populous and economically vibrant cities. As Casablanca grapples with rapid urbanization, demographic pressures, and the imperative for educational reform aligned with national development goals, education administrators are tasked with navigating complex socio-economic challenges. This study explores how effective leadership by education administrators influences institutional performance, teacher retention student outcomes in diverse school settings across Casablanca’s districts.</w:t>
      </w:r>
    </w:p>
    <w:p>
      <w:pPr>
        <w:pStyle w:val="BodyText"/>
      </w:pPr>
      <w:r>
        <w:br/>
      </w:r>
    </w:p>
    <w:bookmarkStart w:id="21" w:name="introduction"/>
    <w:p>
      <w:pPr>
        <w:pStyle w:val="Heading2"/>
      </w:pPr>
      <w:r>
        <w:t xml:space="preserve">Introduction</w:t>
      </w:r>
    </w:p>
    <w:p>
      <w:pPr>
        <w:pStyle w:val="FirstParagraph"/>
      </w:pPr>
      <w:r>
        <w:t xml:space="preserve">The Moroccan educational landscape is undergoing significant transformation as the Kingdom seeks to modernize its human capital development strategies. At the heart of this transformation lies the education administrator, a figure who serves as the bridge between national policy directives and local implementation realities. Nowhere is this role more critical than in Casablanca, Morocco’s economic hub. As a metropolis hosting over four million inhabitants, Casablanca presents unique educational challenges and opportunities that require nuanced administrative approaches.</w:t>
      </w:r>
    </w:p>
    <w:p>
      <w:pPr>
        <w:pStyle w:val="BodyText"/>
      </w:pPr>
      <w:r>
        <w:t xml:space="preserve">In recent years, the Moroccan Ministry of National Education has emphasized decentralization and school autonomy as key pillars for improving educational quality. This shift has elevated the importance of education administrators who must now exercise greater discretion in resource allocation, pedagogical innovation, and community engagement. However, these expanded responsibilities come with substantial challenges related to equity access quality assurance.</w:t>
      </w:r>
    </w:p>
    <w:bookmarkEnd w:id="21"/>
    <w:bookmarkStart w:id="22" w:name="X7022feac1a8e8f3f14ab74422af96c8242decd7"/>
    <w:p>
      <w:pPr>
        <w:pStyle w:val="Heading2"/>
      </w:pPr>
      <w:r>
        <w:t xml:space="preserve">The Context of Casablanca: A Microcosm of National Challenges</w:t>
      </w:r>
    </w:p>
    <w:p>
      <w:pPr>
        <w:pStyle w:val="FirstParagraph"/>
      </w:pPr>
      <w:r>
        <w:t xml:space="preserve">Casablanca is not merely a geographic location; it is a socio-economic microcosm reflecting Morocco’s broader development trajectories. The city exhibits stark contrasts between affluent neighborhoods such as Ain Diab and Maarif, and underserved peri-urban areas like Hay Mohammadi and Sidi Moumen. This spatial inequality directly impacts educational outcomes necessitating education administrators to adopt differentiated strategies based on neighborhood characteristics.</w:t>
      </w:r>
    </w:p>
    <w:p>
      <w:pPr>
        <w:pStyle w:val="BodyText"/>
      </w:pPr>
      <w:r>
        <w:t xml:space="preserve">Furthermore Casablanca’s status as Morocco’s industrial and commercial center means that its schools often serve populations with high mobility rates, including internal migrants from rural areas who seek better economic opportunities in the city. These migratory patterns create fluctuating enrollment figures strained infrastructure and linguistic diversity (with varying degrees of Arabic proficiency) posing additional hurdles for education administrators seeking to maintain consistent educational standards.</w:t>
      </w:r>
    </w:p>
    <w:bookmarkEnd w:id="22"/>
    <w:bookmarkStart w:id="23" w:name="X48df8bc944e3df7f47464082d4a558c4ad38f2d"/>
    <w:p>
      <w:pPr>
        <w:pStyle w:val="Heading2"/>
      </w:pPr>
      <w:r>
        <w:t xml:space="preserve">The Evolving Role of the Education Administrator</w:t>
      </w:r>
    </w:p>
    <w:p>
      <w:pPr>
        <w:pStyle w:val="FirstParagraph"/>
      </w:pPr>
      <w:r>
        <w:t xml:space="preserve">Traditionally, education administrators in Morocco were perceived primarily as enforcers of centralized directives. However contemporary reforms have redefined this role into one that demands strategic vision operational agility and emotional intelligence. Today’s education administrator in Casablanca must balance multiple competing priorities:</w:t>
      </w:r>
    </w:p>
    <w:p>
      <w:pPr>
        <w:pStyle w:val="BodyText"/>
      </w:pPr>
      <w:r>
        <w:rPr>
          <w:bCs/>
          <w:b/>
        </w:rPr>
        <w:t xml:space="preserve">1.</w:t>
      </w:r>
    </w:p>
    <w:p>
      <w:pPr>
        <w:pStyle w:val="BodyText"/>
      </w:pPr>
      <w:r>
        <w:t xml:space="preserve">National Policy Implementation</w:t>
      </w:r>
    </w:p>
    <w:p>
      <w:pPr>
        <w:pStyle w:val="BodyText"/>
      </w:pPr>
      <w:r>
        <w:br/>
      </w:r>
    </w:p>
    <w:p>
      <w:pPr>
        <w:pStyle w:val="BodyText"/>
      </w:pPr>
      <w:r>
        <w:t xml:space="preserve">The education administrator acts as the primary conduit through which national policies are translated into local practice. In Casablanca where pilot programs for digital literacy vocational training integration and bilingual education initiatives are frequently tested, administrators must possess the capacity to interpret broad policy frameworks and adapt them to specific school contexts without compromising core objectives.</w:t>
      </w:r>
    </w:p>
    <w:p>
      <w:pPr>
        <w:pStyle w:val="BodyText"/>
      </w:pPr>
      <w:r>
        <w:rPr>
          <w:bCs/>
          <w:b/>
        </w:rPr>
        <w:t xml:space="preserve">2.</w:t>
      </w:r>
    </w:p>
    <w:p>
      <w:pPr>
        <w:pStyle w:val="BodyText"/>
      </w:pPr>
      <w:r>
        <w:t xml:space="preserve">Resource Management under Constraints</w:t>
      </w:r>
    </w:p>
    <w:p>
      <w:pPr>
        <w:pStyle w:val="BodyText"/>
      </w:pPr>
      <w:r>
        <w:br/>
      </w:r>
    </w:p>
    <w:p>
      <w:pPr>
        <w:pStyle w:val="BodyText"/>
      </w:pPr>
      <w:r>
        <w:t xml:space="preserve">Despite increased budgetary allocations many schools in Casablanca operate under tight financial constraints. Education administrators must demonstrate fiscal responsibility while ensuring that resources reach frontline educators and students equitably. This involves meticulous planning of instructional materials maintenance schedules staff development funds and technology investments.</w:t>
      </w:r>
    </w:p>
    <w:p>
      <w:pPr>
        <w:pStyle w:val="BodyText"/>
      </w:pPr>
      <w:r>
        <w:rPr>
          <w:bCs/>
          <w:b/>
        </w:rPr>
        <w:t xml:space="preserve">3.</w:t>
      </w:r>
    </w:p>
    <w:p>
      <w:pPr>
        <w:pStyle w:val="BodyText"/>
      </w:pPr>
      <w:r>
        <w:t xml:space="preserve">Pedagogical Leadership</w:t>
      </w:r>
    </w:p>
    <w:p>
      <w:pPr>
        <w:pStyle w:val="BodyText"/>
      </w:pPr>
      <w:r>
        <w:br/>
      </w:r>
    </w:p>
    <w:p>
      <w:pPr>
        <w:pStyle w:val="BodyText"/>
      </w:pPr>
      <w:r>
        <w:t xml:space="preserve">Modern education administrators are expected to engage deeply with teaching practices. They must facilitate professional learning communities organize peer observations and provide constructive feedback that enhances instructional quality. In Casablanca’s competitive educational environment where parents demand high academic performance this pedagogical focus is essential for maintaining institutional credibility.</w:t>
      </w:r>
    </w:p>
    <w:p>
      <w:pPr>
        <w:pStyle w:val="BodyText"/>
      </w:pPr>
      <w:r>
        <w:rPr>
          <w:bCs/>
          <w:b/>
        </w:rPr>
        <w:t xml:space="preserve">4.</w:t>
      </w:r>
    </w:p>
    <w:p>
      <w:pPr>
        <w:pStyle w:val="BodyText"/>
      </w:pPr>
      <w:r>
        <w:t xml:space="preserve">Stakeholder Engagement</w:t>
      </w:r>
    </w:p>
    <w:p>
      <w:pPr>
        <w:pStyle w:val="BodyText"/>
      </w:pPr>
      <w:r>
        <w:br/>
      </w:r>
    </w:p>
    <w:p>
      <w:pPr>
        <w:pStyle w:val="BodyText"/>
      </w:pPr>
      <w:r>
        <w:t xml:space="preserve">Effective administration requires building strong relationships with diverse stakeholders including teachers parents local government officials civil society organizations and private sector partners. In Casablanca where community involvement in education is growing through parent-teacher associations and neighborhood committees education administrators must cultivate trust collaboration to address issues such as absenteeism dropout prevention safety concerns.</w:t>
      </w:r>
    </w:p>
    <w:bookmarkEnd w:id="23"/>
    <w:bookmarkStart w:id="24" w:name="Xbefee5f8ae159c0c744379cdfd3c4370d274ab1"/>
    <w:p>
      <w:pPr>
        <w:pStyle w:val="Heading2"/>
      </w:pPr>
      <w:r>
        <w:t xml:space="preserve">Challenges Facing Education Administrators in Casablanca</w:t>
      </w:r>
    </w:p>
    <w:p>
      <w:pPr>
        <w:pStyle w:val="FirstParagraph"/>
      </w:pPr>
      <w:r>
        <w:t xml:space="preserve">The path toward effective educational administration in Casablanca is fraught with obstacles. One significant challenge is the high turnover rate among teaching staff due to burnout and dissatisfaction with working conditions. This instability complicates long-term planning efforts for education administrators who must constantly onboard new personnel and maintain curriculum continuity.</w:t>
      </w:r>
    </w:p>
    <w:p>
      <w:pPr>
        <w:pStyle w:val="BodyText"/>
      </w:pPr>
      <w:r>
        <w:t xml:space="preserve">Another pressing issue is the digital divide exacerbated by the pandemic-induced shift toward remote learning. Many schools in peripheral districts of Casablanca lack reliable internet connectivity or adequate devices making it difficult for education administrators to implement technology-driven solutions effectively. Bridging this gap requires innovative partnerships with telecommunications companies and municipal authorities.</w:t>
      </w:r>
    </w:p>
    <w:p>
      <w:pPr>
        <w:pStyle w:val="BodyText"/>
      </w:pPr>
      <w:r>
        <w:t xml:space="preserve">Social cohesion remains another critical concern. Casablanca’s diverse population includes communities from various ethnic linguistic and socioeconomic backgrounds ensuring inclusive policies that respect cultural differences while promoting national unity is an ongoing task for education administrators.</w:t>
      </w:r>
    </w:p>
    <w:bookmarkEnd w:id="24"/>
    <w:bookmarkStart w:id="25" w:name="X4a83c16b628d303dde13f053da433f47556573d"/>
    <w:p>
      <w:pPr>
        <w:pStyle w:val="Heading2"/>
      </w:pPr>
      <w:r>
        <w:t xml:space="preserve">Strategies for Enhancing Administrative Capacity</w:t>
      </w:r>
    </w:p>
    <w:p>
      <w:pPr>
        <w:pStyle w:val="FirstParagraph"/>
      </w:pPr>
      <w:r>
        <w:t xml:space="preserve">To address these challenges several strategic interventions have been proposed within academic literature and practice frameworks:</w:t>
      </w:r>
    </w:p>
    <w:p>
      <w:pPr>
        <w:numPr>
          <w:ilvl w:val="0"/>
          <w:numId w:val="1001"/>
        </w:numPr>
        <w:pStyle w:val="Compact"/>
      </w:pPr>
      <w:r>
        <w:rPr>
          <w:bCs/>
          <w:b/>
        </w:rPr>
        <w:t xml:space="preserve">Professional Development Programs:</w:t>
      </w:r>
    </w:p>
    <w:p>
      <w:pPr>
        <w:numPr>
          <w:ilvl w:val="0"/>
          <w:numId w:val="1001"/>
        </w:numPr>
        <w:pStyle w:val="Compact"/>
      </w:pPr>
      <w:r>
        <w:rPr>
          <w:bCs/>
          <w:b/>
        </w:rPr>
        <w:t xml:space="preserve">Decentralized Decision-Making:</w:t>
      </w:r>
    </w:p>
    <w:p>
      <w:pPr>
        <w:numPr>
          <w:ilvl w:val="0"/>
          <w:numId w:val="1001"/>
        </w:numPr>
        <w:pStyle w:val="Compact"/>
      </w:pPr>
      <w:r>
        <w:rPr>
          <w:bCs/>
          <w:b/>
        </w:rPr>
        <w:t xml:space="preserve">Technology Integration:</w:t>
      </w:r>
    </w:p>
    <w:p>
      <w:pPr>
        <w:numPr>
          <w:ilvl w:val="0"/>
          <w:numId w:val="1001"/>
        </w:numPr>
        <w:pStyle w:val="Compact"/>
      </w:pPr>
      <w:r>
        <w:rPr>
          <w:bCs/>
          <w:b/>
        </w:rPr>
        <w:t xml:space="preserve">Community-Centric Approaches:</w:t>
      </w:r>
    </w:p>
    <w:bookmarkEnd w:id="25"/>
    <w:bookmarkStart w:id="26" w:name="conclusion"/>
    <w:p>
      <w:pPr>
        <w:pStyle w:val="Heading2"/>
      </w:pPr>
      <w:r>
        <w:t xml:space="preserve">Conclusion</w:t>
      </w:r>
    </w:p>
    <w:p>
      <w:pPr>
        <w:pStyle w:val="FirstParagraph"/>
      </w:pPr>
      <w:r>
        <w:t xml:space="preserve">The role of the education administrator in Casablanca, Morocco is pivotal in shaping the future of urban education. As the city continues to evolve economically socially and demographically so too must its administrative structures adapt to meet emerging demands. By embracing strategic leadership principles fostering collaboration leveraging technology and prioritizing equity education administrators can drive meaningful improvements in educational quality across Casablanca’s schools.</w:t>
      </w:r>
    </w:p>
    <w:p>
      <w:pPr>
        <w:pStyle w:val="BodyText"/>
      </w:pPr>
      <w:r>
        <w:t xml:space="preserve">Future research should focus on longitudinal studies assessing the impact of specific administrative interventions on student achievement teacher satisfaction and community engagement levels. Such insights will further refine best practices for education administration in similar urban contexts throughout Morocco and beyond.</w:t>
      </w:r>
    </w:p>
    <w:p>
      <w:pPr>
        <w:pStyle w:val="BodyText"/>
      </w:pPr>
      <w:r>
        <w:t xml:space="preserve">References</w:t>
      </w:r>
    </w:p>
    <w:p>
      <w:pPr>
        <w:numPr>
          <w:ilvl w:val="0"/>
          <w:numId w:val="1002"/>
        </w:numPr>
        <w:pStyle w:val="Compact"/>
      </w:pPr>
      <w:r>
        <w:t xml:space="preserve">Ait Ben Assi, M. (2021). Urban Education Dynamics in Moroccan Metropoles: Casablanca Case Study.</w:t>
      </w:r>
    </w:p>
    <w:p>
      <w:pPr>
        <w:numPr>
          <w:ilvl w:val="0"/>
          <w:numId w:val="1002"/>
        </w:numPr>
        <w:pStyle w:val="Compact"/>
      </w:pPr>
      <w:r>
        <w:t xml:space="preserve">Mohammed VI Foundation for Environmental Protection. (2022). Sustainable Development Goals and Local Governance in North Africa.</w:t>
      </w:r>
    </w:p>
    <w:p>
      <w:pPr>
        <w:numPr>
          <w:ilvl w:val="0"/>
          <w:numId w:val="1002"/>
        </w:numPr>
        <w:pStyle w:val="Compact"/>
      </w:pPr>
      <w:r>
        <w:t xml:space="preserve">Ministry of National Education Morocco. (n.d.). Strategic Vision for Educational Reform 2035.</w:t>
      </w:r>
    </w:p>
    <w:p>
      <w:pPr>
        <w:numPr>
          <w:ilvl w:val="0"/>
          <w:numId w:val="1002"/>
        </w:numPr>
        <w:pStyle w:val="Compact"/>
      </w:pPr>
      <w:r>
        <w:t xml:space="preserve">Rashid, A., &amp; El Amrani, S. (2023). Leadership Challenges in Decentralized School Systems: Evidence from North Africa.</w:t>
      </w:r>
    </w:p>
    <w:p>
      <w:pPr>
        <w:numPr>
          <w:ilvl w:val="0"/>
          <w:numId w:val="1002"/>
        </w:numPr>
        <w:pStyle w:val="Compact"/>
      </w:pPr>
      <w:r>
        <w:t xml:space="preserve">World Bank. (2021). Investing in Human Capital for Morocco’s Economic Recovery.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Urban Education: The Role of the Education Administrator in Casablanca, Morocco</dc:title>
  <dc:creator/>
  <dc:language>en</dc:language>
  <cp:keywords/>
  <dcterms:created xsi:type="dcterms:W3CDTF">2026-07-29T03:52:18Z</dcterms:created>
  <dcterms:modified xsi:type="dcterms:W3CDTF">2026-07-29T03:52:18Z</dcterms:modified>
</cp:coreProperties>
</file>

<file path=docProps/custom.xml><?xml version="1.0" encoding="utf-8"?>
<Properties xmlns="http://schemas.openxmlformats.org/officeDocument/2006/custom-properties" xmlns:vt="http://schemas.openxmlformats.org/officeDocument/2006/docPropsVTypes"/>
</file>