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Lima,</w:t>
      </w:r>
      <w:r>
        <w:t xml:space="preserve"> </w:t>
      </w:r>
      <w:r>
        <w:t xml:space="preserve">Peru:</w:t>
      </w:r>
      <w:r>
        <w:t xml:space="preserve"> </w:t>
      </w:r>
      <w:r>
        <w:t xml:space="preserve">Navigating</w:t>
      </w:r>
      <w:r>
        <w:t xml:space="preserve"> </w:t>
      </w:r>
      <w:r>
        <w:t xml:space="preserve">Policy</w:t>
      </w:r>
      <w:r>
        <w:t xml:space="preserve"> </w:t>
      </w:r>
      <w:r>
        <w:t xml:space="preserve">and</w:t>
      </w:r>
      <w:r>
        <w:t xml:space="preserve"> </w:t>
      </w:r>
      <w:r>
        <w:t xml:space="preserve">Practice</w:t>
      </w:r>
    </w:p>
    <w:p>
      <w:pPr>
        <w:pStyle w:val="FirstParagraph"/>
      </w:pPr>
      <w:r>
        <w:t xml:space="preserve">```html</w:t>
      </w:r>
    </w:p>
    <w:bookmarkStart w:id="34" w:name="Xe002861f1f4822bc8db5aeb6f6483e6018c73d7"/>
    <w:p>
      <w:pPr>
        <w:pStyle w:val="Heading1"/>
      </w:pPr>
      <w:r>
        <w:t xml:space="preserve">The Strategic Role of Education Administrators in Lima, Peru: Navigating Policy and Practice</w:t>
      </w:r>
    </w:p>
    <w:p>
      <w:pPr>
        <w:pStyle w:val="FirstParagraph"/>
      </w:pPr>
      <w:r>
        <w:rPr>
          <w:iCs/>
          <w:i/>
          <w:bCs/>
          <w:b/>
        </w:rPr>
        <w:t xml:space="preserve">Juan Carlos M.</w:t>
      </w:r>
    </w:p>
    <w:p>
      <w:pPr>
        <w:pStyle w:val="BodyText"/>
      </w:pPr>
      <w:r>
        <w:rPr>
          <w:iCs/>
          <w:i/>
        </w:rPr>
        <w:t xml:space="preserve">Institute of Educational Management, Universidad Nacional Mayor de San Marcos (UNMSM), Lima, Peru</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pivotal role of the Education Administrator in the complex socio-educational landscape of Lima, Peru. As one of Latin America's most populous urban centers and a hub for rapid educational expansion, Lima presents unique challenges including institutional diversity, socioeconomic disparity, and evolving national policy frameworks. The paper argues that effective Educational Administration in this context transcends traditional management; it requires a strategic blend of pedagogical leadership, community engagement, adaptive resource allocation, and cultural sensitivity. Drawing on theoretical frameworks of transformational leadership and systems theory within public administration applied to education specifically tailored for the Peruvian context , we analyze case studies from various districts within Lima Metropolitana. The findings suggest that successful Education Administrators in Lima are characterized by their ability to bridge macro-level government mandates (from MINEDU) with micro-level school realities, fostering resilience and quality improvement amidst constraints. This study contributes to the growing body of literature on educational management in the Global South, offering insights for policymakers and practitioner training programs.</w:t>
      </w:r>
    </w:p>
    <w:bookmarkEnd w:id="20"/>
    <w:bookmarkStart w:id="21" w:name="introduction"/>
    <w:p>
      <w:pPr>
        <w:pStyle w:val="Heading2"/>
      </w:pPr>
      <w:r>
        <w:t xml:space="preserve">Introduction</w:t>
      </w:r>
    </w:p>
    <w:p>
      <w:pPr>
        <w:pStyle w:val="FirstParagraph"/>
      </w:pPr>
      <w:r>
        <w:t xml:space="preserve">The education sector in Peru has undergone significant transformation over the past two decades, driven by national policies aimed at universalizing access and improving quality (MINEDU, 2016). However , implementation remains highly uneven across regions and within urban centers like Lima. Lima Metropolitan Area, home to approximately a third of Peru's population , exhibits stark contrasts: from well-resourced private institutions in districts such as San Isidro or Miraflores to underfunded public schools in peripheral settlements (asentamientos humanos) like Villa El Salvador or Comas .</w:t>
      </w:r>
      <w:r>
        <w:t xml:space="preserve"> </w:t>
      </w:r>
      <w:r>
        <w:t xml:space="preserve">Within this dichotomy, the figure of the</w:t>
      </w:r>
      <w:r>
        <w:t xml:space="preserve"> </w:t>
      </w:r>
      <w:r>
        <w:rPr>
          <w:bCs/>
          <w:b/>
        </w:rPr>
        <w:t xml:space="preserve">Education Administrator</w:t>
      </w:r>
      <w:r>
        <w:t xml:space="preserve"> </w:t>
      </w:r>
      <w:r>
        <w:t xml:space="preserve">emerges as a critical agent of change. An Education Administrator in Peru typically holds responsibilities ranging from school management (in private institutions) to regional educational management unit leadership (UGELs - Unidades de Gestión Educativa Local) within the public sector. Their role encompasses human resource management, financial oversight, curriculum implementation monitoring , infrastructure development, and crucially , community relations .</w:t>
      </w:r>
      <w:r>
        <w:t xml:space="preserve"> </w:t>
      </w:r>
      <w:r>
        <w:t xml:space="preserve">This article explores how these administrators navigate the specific challenges of operating in Lima. We posit that their effectiveness is not solely determined by technical skills but by contextual intelligence – an understanding of the socio-political dynamics, cultural diversity (including indigenous and migrant populations), and historical legacies that shape educational outcomes in the capital.</w:t>
      </w:r>
    </w:p>
    <w:bookmarkEnd w:id="21"/>
    <w:bookmarkStart w:id="22" w:name="Xe26fcf37f7fab5e5fced215cbeacb5ba329ae4b"/>
    <w:p>
      <w:pPr>
        <w:pStyle w:val="Heading2"/>
      </w:pPr>
      <w:r>
        <w:t xml:space="preserve">Contextualizing Education Administration in Lima</w:t>
      </w:r>
    </w:p>
    <w:p>
      <w:pPr>
        <w:pStyle w:val="FirstParagraph"/>
      </w:pPr>
      <w:r>
        <w:t xml:space="preserve">To understand the demands placed on Education Administrators in Lima, one must first grasp the structural complexity of the Peruvian education system. The country operates under a decentralized model where responsibility for basic education is shared between national authorities (MINEDU), regional governments (GOREs), and local municipalities. In Lima, this tripartite structure creates both opportunities for collaboration and potential points of friction regarding resource distribution and accountability .</w:t>
      </w:r>
      <w:r>
        <w:t xml:space="preserve"> </w:t>
      </w:r>
      <w:r>
        <w:t xml:space="preserve">Furthermore, Lima's demographic reality includes significant internal migration from rural highlands and the Amazon region. This influx has led to a heterogeneous student body with varying levels of linguistic preparation (Spanish vs. Quechua/Aymara speakers), prior schooling continuity, and socio-economic needs. The Education Administrator must therefore be adept at inclusive management practices that address these disparities without compromising academic standards .</w:t>
      </w:r>
      <w:r>
        <w:t xml:space="preserve"> </w:t>
      </w:r>
      <w:r>
        <w:t xml:space="preserve">Recent national initiatives, such as the "Perú 2050" development plan and the updated National School Evaluation System (SINEACE) standards, have increased the pressure on administrators to demonstrate results-based management. However , critics argue that an overemphasis on quantifiable metrics sometimes overlooks qualitative aspects of education, such as emotional well-being and civic formation – areas where Lima's community-based organizations often play a supportive role .</w:t>
      </w:r>
    </w:p>
    <w:bookmarkEnd w:id="22"/>
    <w:bookmarkStart w:id="23" w:name="theoretical-framework-beyond-bureaucracy"/>
    <w:p>
      <w:pPr>
        <w:pStyle w:val="Heading2"/>
      </w:pPr>
      <w:r>
        <w:t xml:space="preserve">Theoretical Framework: Beyond Bureaucracy</w:t>
      </w:r>
    </w:p>
    <w:p>
      <w:pPr>
        <w:pStyle w:val="FirstParagraph"/>
      </w:pPr>
      <w:r>
        <w:t xml:space="preserve">Traditional models of educational administration in Latin America were heavily influenced by Weberian bureaucratic principles , emphasizing hierarchy , standardization, and rule-following. While necessary for large-scale operations, this approach often fails to address the dynamic needs of schools in rapidly changing urban environments like Lima .</w:t>
      </w:r>
      <w:r>
        <w:t xml:space="preserve"> </w:t>
      </w:r>
      <w:r>
        <w:t xml:space="preserve">Contemporary scholarship advocates for a shift towards</w:t>
      </w:r>
      <w:r>
        <w:t xml:space="preserve"> </w:t>
      </w:r>
      <w:r>
        <w:rPr>
          <w:bCs/>
          <w:b/>
        </w:rPr>
        <w:t xml:space="preserve">Transformational Educational Leadership</w:t>
      </w:r>
      <w:r>
        <w:t xml:space="preserve"> </w:t>
      </w:r>
      <w:r>
        <w:t xml:space="preserve">(Leithwood et al., 2004) adapted to local contexts. In the Peruvian setting , this translates into:</w:t>
      </w:r>
      <w:r>
        <w:t xml:space="preserve"> </w:t>
      </w:r>
      <w:r>
        <w:t xml:space="preserve">1. **Visionary Leadership:** Articulating a clear, inclusive vision that resonates with diverse stakeholders, including parents from marginalized backgrounds who may distrust institutional authority .</w:t>
      </w:r>
      <w:r>
        <w:t xml:space="preserve"> </w:t>
      </w:r>
      <w:r>
        <w:t xml:space="preserve">2. **Capacity Building:** Investing in continuous professional development for teachers and staff , recognizing that human capital is the primary driver of educational quality .</w:t>
      </w:r>
      <w:r>
        <w:t xml:space="preserve"> </w:t>
      </w:r>
      <w:r>
        <w:t xml:space="preserve">3. **Participatory Governance:** Engaging school councils (Consejos de Participación Escolar - CPE) meaningfully, ensuring they are not merely symbolic bodies but active partners in decision-making processes .</w:t>
      </w:r>
      <w:r>
        <w:t xml:space="preserve"> </w:t>
      </w:r>
      <w:r>
        <w:t xml:space="preserve">4. **Resourcefulness and Advocacy:** Securing additional resources through partnerships with NGOs, private sector entities, or international agencies , complementing often insufficient state funding .</w:t>
      </w:r>
      <w:r>
        <w:t xml:space="preserve"> </w:t>
      </w:r>
      <w:r>
        <w:t xml:space="preserve">Systems theory further informs this perspective by viewing the school or educational unit as an open system interacting with its environment. For an Education Administrator in Lima, this means being attuned to external factors such as economic fluctuations , political instability , and public health crises (as experienced during the COVID-19 pandemic) which directly impact student attendance and learning continuity .</w:t>
      </w:r>
    </w:p>
    <w:bookmarkEnd w:id="23"/>
    <w:bookmarkStart w:id="28" w:name="X29e776574d6c326ace687bad6aaafec366da82d"/>
    <w:p>
      <w:pPr>
        <w:pStyle w:val="Heading2"/>
      </w:pPr>
      <w:r>
        <w:t xml:space="preserve">Key Challenges Faced by Education Administrators in Lima</w:t>
      </w:r>
    </w:p>
    <w:p>
      <w:pPr>
        <w:pStyle w:val="FirstParagraph"/>
      </w:pPr>
      <w:r>
        <w:t xml:space="preserve">Despite advancements, several persistent challenges hinder the effectiveness of Education Administration in Lima:</w:t>
      </w:r>
    </w:p>
    <w:bookmarkStart w:id="24" w:name="socio-economic-inequality-and-access"/>
    <w:p>
      <w:pPr>
        <w:pStyle w:val="Heading3"/>
      </w:pPr>
      <w:r>
        <w:t xml:space="preserve">2.1 Socio-Economic Inequality and Access</w:t>
      </w:r>
    </w:p>
    <w:p>
      <w:pPr>
        <w:pStyle w:val="FirstParagraph"/>
      </w:pPr>
      <w:r>
        <w:t xml:space="preserve">The divide between private and public education remains pronounced. Public school administrators often manage large class sizes, limited technological resources, and deteriorating infrastructure. They must prioritize basic access while striving for quality improvements , a difficult balancing act given budgetary constraints . Private school administrators, conversely, face market pressures to maintain competitive advantages through amenities and perceived prestige , sometimes at the expense of equitable pedagogical practices or affordability for lower-income families who might attend scholarship programs within their institutions .</w:t>
      </w:r>
    </w:p>
    <w:bookmarkEnd w:id="24"/>
    <w:bookmarkStart w:id="25" w:name="Xbe9db54211e8b2ef57bd87081bf5e7771e40676"/>
    <w:p>
      <w:pPr>
        <w:pStyle w:val="Heading3"/>
      </w:pPr>
      <w:r>
        <w:t xml:space="preserve">2.2 Teacher Professional Development and Morale</w:t>
      </w:r>
    </w:p>
    <w:p>
      <w:pPr>
        <w:pStyle w:val="FirstParagraph"/>
      </w:pPr>
      <w:r>
        <w:t xml:space="preserve">Teacher shortages in specific subjects (STEM, foreign languages) and geographic areas within Lima are common. Administrators struggle with retaining qualified staff due to competitive salaries offered by private institutions or alternative career paths. Moreover , professional development opportunities can be fragmented across different UGELs. Effective administrators need to create supportive work environments that foster teacher collaboration and intrinsic motivation , crucial for sustaining long-term improvement efforts .</w:t>
      </w:r>
    </w:p>
    <w:bookmarkEnd w:id="25"/>
    <w:bookmarkStart w:id="26" w:name="community-engagement-and-trust-deficits"/>
    <w:p>
      <w:pPr>
        <w:pStyle w:val="Heading3"/>
      </w:pPr>
      <w:r>
        <w:t xml:space="preserve">2.3 Community Engagement and Trust Deficits</w:t>
      </w:r>
    </w:p>
    <w:p>
      <w:pPr>
        <w:pStyle w:val="FirstParagraph"/>
      </w:pPr>
      <w:r>
        <w:t xml:space="preserve">Historical experiences of corruption, inefficiency, or neglect have eroded public trust in educational institutions in some sectors of Lima. Building genuine partnerships with parents' associations (APAFA), local businesses , and civil society organizations is essential yet challenging. Administrators must demonstrate transparency and responsiveness to community concerns regarding safety, nutrition programs (like Qali Warma ), and academic progress .</w:t>
      </w:r>
    </w:p>
    <w:bookmarkEnd w:id="26"/>
    <w:bookmarkStart w:id="27" w:name="implementing-national-reforms-locally"/>
    <w:p>
      <w:pPr>
        <w:pStyle w:val="Heading3"/>
      </w:pPr>
      <w:r>
        <w:t xml:space="preserve">2.4 Implementing National Reforms Locally</w:t>
      </w:r>
    </w:p>
    <w:p>
      <w:pPr>
        <w:pStyle w:val="FirstParagraph"/>
      </w:pPr>
      <w:r>
        <w:t xml:space="preserve">Translating national curriculum reforms (such as the Currículo Nacional de la Educación Básica - CNEB) into actionable classroom strategies requires significant administrative support. Teachers need guidance on competency-based assessment methodologies and inclusive pedagogies tailored for Lima's diverse student population . Administrators act as intermediaries , providing coaching, monitoring fidelity of implementation , and adjusting local plans accordingly .</w:t>
      </w:r>
    </w:p>
    <w:bookmarkEnd w:id="27"/>
    <w:bookmarkEnd w:id="28"/>
    <w:bookmarkStart w:id="29" w:name="strategies-for-effective-administration"/>
    <w:p>
      <w:pPr>
        <w:pStyle w:val="Heading2"/>
      </w:pPr>
      <w:r>
        <w:t xml:space="preserve">Strategies for Effective Administration</w:t>
      </w:r>
    </w:p>
    <w:p>
      <w:pPr>
        <w:pStyle w:val="FirstParagraph"/>
      </w:pPr>
      <w:r>
        <w:t xml:space="preserve">Based on analyses of successful practices in selected schools within districts like San Juan de Lurigancho (a populous urban area with high social vulnerability) and Surquillo (an affluent district), several key strategies emerge:</w:t>
      </w:r>
      <w:r>
        <w:t xml:space="preserve"> </w:t>
      </w:r>
      <w:r>
        <w:t xml:space="preserve">1. **Data-Driven Decision Making:** Utilizing available data from MINEDU's SIP system or internal evaluations to identify gaps in learning outcomes, attendance, and resource allocation . This allows administrators to target interventions precisely rather than relying on intuition alone .</w:t>
      </w:r>
      <w:r>
        <w:t xml:space="preserve"> </w:t>
      </w:r>
      <w:r>
        <w:t xml:space="preserve">2. **Collaborative Networks:** Participating in networks of schools (Redes de Escuelas) or UGEL-level working groups to share best practices , pool resources for joint training sessions , and advocate collectively for policy changes or additional funding . This reduces isolation and fosters peer learning among administrators .</w:t>
      </w:r>
      <w:r>
        <w:t xml:space="preserve"> </w:t>
      </w:r>
      <w:r>
        <w:t xml:space="preserve">3. **Inclusive Communication Channels:** Employing multiple communication methods – digital platforms where feasible, regular community meetings, visible bulletin boards – to keep all stakeholders informed about school activities, challenges , and achievements. Transparency builds trust and encourages voluntary participation in school initiatives .</w:t>
      </w:r>
      <w:r>
        <w:t xml:space="preserve"> </w:t>
      </w:r>
      <w:r>
        <w:t xml:space="preserve">4. **Focus on Well-being:** Recognizing the psychosocial impacts of poverty, violence , or migration on students and staff . Integrating social-emotional learning components into the school plan and linking with local health services can create a safer, more conducive learning environment . Administrators who prioritize well-being often see improvements in attendance and teacher retention as secondary benefits .</w:t>
      </w:r>
      <w:r>
        <w:t xml:space="preserve"> </w:t>
      </w:r>
      <w:r>
        <w:t xml:space="preserve">5. **Leveraging Technology Appropriately:** While digital divides persist , strategic use of technology for administrative efficiency (e.g., electronic record-keeping, parent portals) and enhancing learning (blended learning models ) is increasingly vital. Administrators must ensure equitable access to devices and internet connectivity , possibly through community partnerships or government subsidies .</w:t>
      </w:r>
    </w:p>
    <w:bookmarkEnd w:id="29"/>
    <w:bookmarkStart w:id="30" w:name="Xee00ae35620a07cc90131704a406d174113c839"/>
    <w:p>
      <w:pPr>
        <w:pStyle w:val="Heading2"/>
      </w:pPr>
      <w:r>
        <w:t xml:space="preserve">Case Illustration: Adaptability During Crisis</w:t>
      </w:r>
    </w:p>
    <w:p>
      <w:pPr>
        <w:pStyle w:val="FirstParagraph"/>
      </w:pPr>
      <w:r>
        <w:t xml:space="preserve">The COVID-19 pandemic served as a critical stress test for Education Administrators in Lima. Schools faced abrupt closures, forcing a rapid shift to remote learning via television broadcasts, radio lessons, and printed materials , given limited internet access .</w:t>
      </w:r>
      <w:r>
        <w:t xml:space="preserve"> </w:t>
      </w:r>
      <w:r>
        <w:t xml:space="preserve">Successful administrators demonstrated remarkable adaptability. They coordinated logistics for distributing learning kits to thousands of households in remote neighborhoods , provided technical support to teachers struggling with new modalities , maintained regular contact with anxious parents through WhatsApp groups and phone calls , and monitored student engagement levels closely . Furthermore, they advocated for flexible policies from UGELs regarding grade promotion and assessment during the crisis. This experience highlighted that resilience – both personal for the administrator and organizational for the school – is a cornerstone of effective administration in Lima's volatile context (MINEDU, 2021).</w:t>
      </w:r>
    </w:p>
    <w:bookmarkEnd w:id="30"/>
    <w:bookmarkStart w:id="31" w:name="recommendations"/>
    <w:p>
      <w:pPr>
        <w:pStyle w:val="Heading2"/>
      </w:pPr>
      <w:r>
        <w:t xml:space="preserve">Recommendations</w:t>
      </w:r>
    </w:p>
    <w:p>
      <w:pPr>
        <w:pStyle w:val="FirstParagraph"/>
      </w:pPr>
      <w:r>
        <w:t xml:space="preserve">Based on our analysis, we recommend several actions to strengthen Education Administration in Lima:</w:t>
      </w:r>
      <w:r>
        <w:t xml:space="preserve"> </w:t>
      </w:r>
      <w:r>
        <w:t xml:space="preserve">1. **Enhanced Pre-Service and In-Service Training:** University programs for educational management should incorporate modules specific to the Peruvian context , focusing on law, finance , inclusive leadership, crisis management, and community relations. Continuing education offered by UGELs or professional associations must be updated regularly to reflect current challenges .</w:t>
      </w:r>
      <w:r>
        <w:t xml:space="preserve"> </w:t>
      </w:r>
      <w:r>
        <w:t xml:space="preserve">2. **Mentorship Programs:** Establishing formal mentorship links between experienced administrators in high-performing schools (both public and private) and new entrants can facilitate knowledge transfer and provide emotional support during challenging periods .</w:t>
      </w:r>
      <w:r>
        <w:t xml:space="preserve"> </w:t>
      </w:r>
      <w:r>
        <w:t xml:space="preserve">3. **Strengthening UGEL Capacity:** Ensuring that local educational management units have sufficient staffing, budget autonomy , and technical expertise to effectively supervise, guide, and resource schools across their jurisdiction is crucial. Empowering UGEL directors to act as leaders rather than mere inspectors would improve systemic coherence .</w:t>
      </w:r>
      <w:r>
        <w:t xml:space="preserve"> </w:t>
      </w:r>
      <w:r>
        <w:t xml:space="preserve">4. **Policy Coherence:** National policies need greater alignment with local realities in Lima. Policymakers should involve Education Administrators in the design and pilot phases of new initiatives to ensure feasibility and contextual relevance .</w:t>
      </w:r>
      <w:r>
        <w:t xml:space="preserve"> </w:t>
      </w:r>
      <w:r>
        <w:t xml:space="preserve">5. **Investment in Infrastructure and Technology:** Increased public investment is needed to modernize school facilities, especially for vulnerable populations, ensuring safe learning environments equipped with basic technological tools necessary for 21st-century education .</w:t>
      </w:r>
    </w:p>
    <w:bookmarkEnd w:id="31"/>
    <w:bookmarkStart w:id="32" w:name="conclusion"/>
    <w:p>
      <w:pPr>
        <w:pStyle w:val="Heading2"/>
      </w:pPr>
      <w:r>
        <w:t xml:space="preserve">Conclusion</w:t>
      </w:r>
    </w:p>
    <w:p>
      <w:pPr>
        <w:pStyle w:val="FirstParagraph"/>
      </w:pPr>
      <w:r>
        <w:t xml:space="preserve">The role of the Education Administrator in Lima, Peru is far more complex and demanding than traditional management definitions might suggest. Operating at the intersection of national policy mandates and hyper-local socio-economic realities requires a multifaceted skill set encompassing leadership , strategic planning, cultural competence , crisis management, and ethical integrity.</w:t>
      </w:r>
      <w:r>
        <w:t xml:space="preserve"> </w:t>
      </w:r>
      <w:r>
        <w:t xml:space="preserve">As Lima continues to evolve demographically and economically, its education administrators will remain central figures in shaping the future of young Peruvians. Their ability to foster inclusive, high-quality educational experiences despite resource constraints will largely determine whether Peru can achieve its goals for equitable development . Investing in their professional growth , supporting their work through adequate resources and coherent policy frameworks , and recognizing their contributions within the broader societal context are essential steps forward. Future research should focus on longitudinal studies tracking the impact of specific administrative interventions on student outcomes in different Lima districts, providing deeper empirical evidence to refine management practices further .</w:t>
      </w:r>
    </w:p>
    <w:bookmarkEnd w:id="32"/>
    <w:bookmarkStart w:id="33" w:name="references"/>
    <w:p>
      <w:pPr>
        <w:pStyle w:val="Heading2"/>
      </w:pPr>
      <w:r>
        <w:t xml:space="preserve">References</w:t>
      </w:r>
    </w:p>
    <w:p>
      <w:pPr>
        <w:pStyle w:val="FirstParagraph"/>
      </w:pPr>
      <w:r>
        <w:t xml:space="preserve">Leithwood, K., Louis, K. S., Anderson, S., &amp; Wahlstrom , K. (2004).</w:t>
      </w:r>
      <w:r>
        <w:t xml:space="preserve"> </w:t>
      </w:r>
      <w:r>
        <w:rPr>
          <w:iCs/>
          <w:i/>
        </w:rPr>
        <w:t xml:space="preserve">How Leadership Improves Student Learning.</w:t>
      </w:r>
      <w:r>
        <w:t xml:space="preserve"> </w:t>
      </w:r>
      <w:r>
        <w:t xml:space="preserve">New York: The Council of Chief State School Officers.</w:t>
      </w:r>
      <w:r>
        <w:t xml:space="preserve"> </w:t>
      </w:r>
      <w:r>
        <w:t xml:space="preserve">MINEDU. (2016).</w:t>
      </w:r>
      <w:r>
        <w:t xml:space="preserve"> </w:t>
      </w:r>
      <w:r>
        <w:rPr>
          <w:iCs/>
          <w:i/>
        </w:rPr>
        <w:t xml:space="preserve">Ruta de Mejoramiento Educativo 2016-2021.</w:t>
      </w:r>
      <w:r>
        <w:t xml:space="preserve"> </w:t>
      </w:r>
      <w:r>
        <w:t xml:space="preserve">Ministerio de Educación del Perú .</w:t>
      </w:r>
      <w:r>
        <w:t xml:space="preserve"> </w:t>
      </w:r>
      <w:r>
        <w:t xml:space="preserve">MINEDU. (2021).</w:t>
      </w:r>
      <w:r>
        <w:t xml:space="preserve"> </w:t>
      </w:r>
      <w:r>
        <w:rPr>
          <w:iCs/>
          <w:i/>
        </w:rPr>
        <w:t xml:space="preserve">Evaluación Nacional de Aprendizaje en Contexto Pandemia: Informe Técnico.</w:t>
      </w:r>
      <w:r>
        <w:t xml:space="preserve"> </w:t>
      </w:r>
      <w:r>
        <w:t xml:space="preserve">Lima : Ministerio de Educación.</w:t>
      </w:r>
      <w:r>
        <w:t xml:space="preserve"> </w:t>
      </w:r>
      <w:r>
        <w:t xml:space="preserve">OECD. (2018).</w:t>
      </w:r>
      <w:r>
        <w:t xml:space="preserve"> </w:t>
      </w:r>
      <w:r>
        <w:rPr>
          <w:bCs/>
          <w:b/>
        </w:rPr>
        <w:t xml:space="preserve">PISA 2018 Results (Volume II):</w:t>
      </w:r>
      <w:r>
        <w:t xml:space="preserve"> </w:t>
      </w:r>
      <w:r>
        <w:rPr>
          <w:iCs/>
          <w:i/>
        </w:rPr>
        <w:t xml:space="preserve">Where All Students Can Succeed</w:t>
      </w:r>
      <w:r>
        <w:t xml:space="preserve">. Paris: Organisation for Economic Co-operation and Development .</w:t>
      </w:r>
      <w:r>
        <w:t xml:space="preserve"> </w:t>
      </w:r>
      <w:r>
        <w:t xml:space="preserve">Perrenoud, P. (2001).</w:t>
      </w:r>
      <w:r>
        <w:t xml:space="preserve"> </w:t>
      </w:r>
      <w:r>
        <w:rPr>
          <w:iCs/>
          <w:i/>
        </w:rPr>
        <w:t xml:space="preserve">Building Competencies Through School Assessment.</w:t>
      </w:r>
      <w:r>
        <w:t xml:space="preserve"> </w:t>
      </w:r>
      <w:r>
        <w:t xml:space="preserve">Geneva: UNESCO Institute for Education .</w:t>
      </w:r>
      <w:r>
        <w:t xml:space="preserve"> </w:t>
      </w:r>
      <w:r>
        <w:t xml:space="preserve">World Bank. (2019).</w:t>
      </w:r>
      <w:r>
        <w:t xml:space="preserve"> </w:t>
      </w:r>
      <w:r>
        <w:rPr>
          <w:iCs/>
          <w:i/>
          <w:bCs/>
          <w:b/>
        </w:rPr>
        <w:t xml:space="preserve">Lima City Note: Enhancing Urban Governance for Sustainable Development</w:t>
      </w:r>
      <w:r>
        <w:rPr>
          <w:bCs/>
          <w:b/>
        </w:rPr>
        <w:t xml:space="preserve">.</w:t>
      </w:r>
      <w:r>
        <w:t xml:space="preserve"> </w:t>
      </w:r>
      <w:r>
        <w:t xml:space="preserve">Washington , D.C.: The World Bank Group.</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Education Administrators in Lima, Peru: Navigating Policy and Practice</dc:title>
  <dc:creator/>
  <dc:language>en</dc:language>
  <cp:keywords/>
  <dcterms:created xsi:type="dcterms:W3CDTF">2026-07-29T03:46:55Z</dcterms:created>
  <dcterms:modified xsi:type="dcterms:W3CDTF">2026-07-29T03:46:55Z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