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Educational</w:t>
      </w:r>
      <w:r>
        <w:t xml:space="preserve"> </w:t>
      </w:r>
      <w:r>
        <w:t xml:space="preserve">Leadership</w:t>
      </w:r>
      <w:r>
        <w:t xml:space="preserve"> </w:t>
      </w:r>
      <w:r>
        <w:t xml:space="preserve">in</w:t>
      </w:r>
      <w:r>
        <w:t xml:space="preserve"> </w:t>
      </w:r>
      <w:r>
        <w:t xml:space="preserve">Qatar:</w:t>
      </w:r>
      <w:r>
        <w:t xml:space="preserve"> </w:t>
      </w:r>
      <w:r>
        <w:t xml:space="preserve">Navigating</w:t>
      </w:r>
      <w:r>
        <w:t xml:space="preserve"> </w:t>
      </w:r>
      <w:r>
        <w:t xml:space="preserve">Reform,</w:t>
      </w:r>
      <w:r>
        <w:t xml:space="preserve"> </w:t>
      </w:r>
      <w:r>
        <w:t xml:space="preserve">Innovation,</w:t>
      </w:r>
      <w:r>
        <w:t xml:space="preserve"> </w:t>
      </w:r>
      <w:r>
        <w:t xml:space="preserve">and</w:t>
      </w:r>
      <w:r>
        <w:t xml:space="preserve"> </w:t>
      </w:r>
      <w:r>
        <w:t xml:space="preserve">Global</w:t>
      </w:r>
      <w:r>
        <w:t xml:space="preserve"> </w:t>
      </w:r>
      <w:r>
        <w:t xml:space="preserve">Competitiveness</w:t>
      </w:r>
      <w:r>
        <w:t xml:space="preserve"> </w:t>
      </w:r>
      <w:r>
        <w:t xml:space="preserve">in</w:t>
      </w:r>
      <w:r>
        <w:t xml:space="preserve"> </w:t>
      </w:r>
      <w:r>
        <w:t xml:space="preserve">Doha</w:t>
      </w:r>
    </w:p>
    <w:bookmarkStart w:id="29" w:name="X95d3566ecbfcac230872bad605052d4e646d4cc"/>
    <w:p>
      <w:pPr>
        <w:pStyle w:val="Heading1"/>
      </w:pPr>
      <w:r>
        <w:t xml:space="preserve">The Strategic Imperative of Educational Leadership in Qatar: Navigating Reform, Innovation, and Global Competitiveness in Doha</w:t>
      </w:r>
    </w:p>
    <w:p>
      <w:pPr>
        <w:pStyle w:val="FirstParagraph"/>
      </w:pPr>
      <w:r>
        <w:t xml:space="preserve">Journal of International Educational Administration</w:t>
      </w:r>
      <w:r>
        <w:br/>
      </w:r>
      <w:r>
        <w:t xml:space="preserve">Abscribed Volume 42, Issue 3 | DOI: 10.1234/jiea.2023.098</w:t>
      </w:r>
    </w:p>
    <w:bookmarkStart w:id="20" w:name="abstract"/>
    <w:p>
      <w:pPr>
        <w:pStyle w:val="Heading3"/>
      </w:pPr>
      <w:r>
        <w:t xml:space="preserve">Abstract</w:t>
      </w:r>
    </w:p>
    <w:p>
      <w:pPr>
        <w:pStyle w:val="FirstParagraph"/>
      </w:pPr>
      <w:r>
        <w:t xml:space="preserve">This article examines the evolving role of the Education Administrator within the unique socio-political and educational landscape of Qatar, specifically focusing on Doha. As Qatar accelerates its transition toward a knowledge-based economy under Vision 2030, the responsibilities of education administrators have shifted from traditional management to strategic leadership. This paper analyzes how Education Administrator professionals in Doha are leveraging international partnerships, integrating technology, and fostering cultural identity while meeting global standards. Through a qualitative review of policy documents and leadership frameworks prevalent in Doha’s higher education institutions (HEIs) and K-12 sectors, this study highlights the critical need for adaptive leadership strategies that balance local heritage with global competitiveness.</w:t>
      </w:r>
    </w:p>
    <w:bookmarkEnd w:id="20"/>
    <w:bookmarkStart w:id="21" w:name="introduction"/>
    <w:p>
      <w:pPr>
        <w:pStyle w:val="Heading2"/>
      </w:pPr>
      <w:r>
        <w:t xml:space="preserve">1. Introduction</w:t>
      </w:r>
    </w:p>
    <w:p>
      <w:pPr>
        <w:pStyle w:val="FirstParagraph"/>
      </w:pPr>
      <w:r>
        <w:t xml:space="preserve">The educational ecosystem of Qatar has undergone a profound transformation over the past two decades. At the heart of this metamorphosis is Doha, the capital city which serves as the hub for academic innovation and policy implementation in the Gulf region. Central to this change is the role of Education Administrator. No longer confined to logistical oversight or bureaucratic compliance, modern Education Administrator figures in Doha are required to act as visionaries who can navigate complex global networks while ensuring that Qatari cultural values remain intact.</w:t>
      </w:r>
    </w:p>
    <w:p>
      <w:pPr>
        <w:pStyle w:val="BodyText"/>
      </w:pPr>
      <w:r>
        <w:t xml:space="preserve">This article explores the multifaceted duties of an Education Administrator within Qatar’s higher education and pre-university sectors. It argues that effective administration in this context requires a dual competence: mastery of international best practices in educational management and a deep understanding of local societal expectations. As Doha positions itself as a global hub for learning, attracting institutions from top universities worldwide, the pressure on Education Administrator professionals to maintain quality assurance, facilitate accreditation, and drive research output has never been higher.</w:t>
      </w:r>
    </w:p>
    <w:bookmarkEnd w:id="21"/>
    <w:bookmarkStart w:id="22" w:name="X2dc3c7dc40cb16942547496430fafab5f3a2a24"/>
    <w:p>
      <w:pPr>
        <w:pStyle w:val="Heading2"/>
      </w:pPr>
      <w:r>
        <w:t xml:space="preserve">2. The Context of Qatar’s National Vision 2030</w:t>
      </w:r>
    </w:p>
    <w:p>
      <w:pPr>
        <w:pStyle w:val="FirstParagraph"/>
      </w:pPr>
      <w:r>
        <w:t xml:space="preserve">To understand the mandate of an Education Administrator in Doha, one must first contextualize their work within the framework of Qatar National Vision 2030 (QNV 2030). This strategic roadmap outlines four national development pillars: Human, Social, Economic, and Environmental. The Human Development pillar places a premium on quality education as the engine for creating a competitive workforce capable of sustaining the nation’s post-oil economy.</w:t>
      </w:r>
    </w:p>
    <w:p>
      <w:pPr>
        <w:pStyle w:val="BodyText"/>
      </w:pPr>
      <w:r>
        <w:t xml:space="preserve">For an Education Administrator operating in Doha, this vision translates into specific operational challenges. Administrators are tasked with aligning curricula and administrative processes with QNV 2030 goals. This involves fostering critical thinking skills among students, promoting research and development initiatives, and ensuring that graduates possess the soft skills required by a globalized labor market. The role has thus evolved from mere custodianship of institutions to active participation in national economic planning.</w:t>
      </w:r>
    </w:p>
    <w:bookmarkEnd w:id="22"/>
    <w:bookmarkStart w:id="23" w:name="X2506b99c0ee230c5dbfcef758019d27577a148d"/>
    <w:p>
      <w:pPr>
        <w:pStyle w:val="Heading2"/>
      </w:pPr>
      <w:r>
        <w:t xml:space="preserve">3. The Rise of Education City and International Partnerships</w:t>
      </w:r>
    </w:p>
    <w:p>
      <w:pPr>
        <w:pStyle w:val="FirstParagraph"/>
      </w:pPr>
      <w:r>
        <w:t xml:space="preserve">Doha is home to Education City, a flagship initiative that hosts branch campuses of prestigious international universities such as Georgetown, Carnegie Mellon, Texas A&amp;M, and Weill Cornell Medicine. This unique cluster of institutions presents a distinctive challenge for the Education Administrator. Unlike traditional single-institution management, administrators in this environment must act as diplomatic bridges between foreign academic partners and Qatari stakeholders.</w:t>
      </w:r>
    </w:p>
    <w:p>
      <w:pPr>
        <w:pStyle w:val="BodyText"/>
      </w:pPr>
      <w:r>
        <w:t xml:space="preserve">The Education Administrator in Doha must navigate cultural nuances, differing academic calendars, and varied pedagogical traditions. They are responsible for ensuring that these international branches contribute meaningfully to the local society while maintaining their global brand integrity. This requires high-level negotiation skills, cross-cultural competence, and a robust understanding of international accreditation standards such as those set by regional bodies like the Middle States Commission on Higher Education (MSCHE).</w:t>
      </w:r>
    </w:p>
    <w:bookmarkEnd w:id="23"/>
    <w:bookmarkStart w:id="24" w:name="X40d43e8cb996e59677c770be3c2ba1c120b3a18"/>
    <w:p>
      <w:pPr>
        <w:pStyle w:val="Heading2"/>
      </w:pPr>
      <w:r>
        <w:t xml:space="preserve">4. Technological Integration and Digital Transformation</w:t>
      </w:r>
    </w:p>
    <w:p>
      <w:pPr>
        <w:pStyle w:val="FirstParagraph"/>
      </w:pPr>
      <w:r>
        <w:t xml:space="preserve">In recent years, Doha has made significant strides in digital infrastructure. The role of the Education Administrator is increasingly defined by their ability to lead digital transformation efforts. This includes the adoption of Learning Management Systems (LMS), data-driven decision-making tools, and virtual collaboration platforms that facilitate hybrid learning models.</w:t>
      </w:r>
    </w:p>
    <w:p>
      <w:pPr>
        <w:pStyle w:val="BodyText"/>
      </w:pPr>
      <w:r>
        <w:t xml:space="preserve">Post-pandemic, the expectation for an Education Administrator in Qatar includes proficiency in managing blended learning environments. Administrators must ensure that technology serves as an enabler of equity, ensuring that students across Doha—from urban centers to rural areas—have access to high-quality digital resources. Furthermore, they are responsible for cybersecurity protocols and data privacy measures, which are becoming paramount concerns in the age of big data analytics in education.</w:t>
      </w:r>
    </w:p>
    <w:bookmarkEnd w:id="24"/>
    <w:bookmarkStart w:id="25" w:name="cultural-identity-and-localization"/>
    <w:p>
      <w:pPr>
        <w:pStyle w:val="Heading2"/>
      </w:pPr>
      <w:r>
        <w:t xml:space="preserve">5. Cultural Identity and Localization</w:t>
      </w:r>
    </w:p>
    <w:p>
      <w:pPr>
        <w:pStyle w:val="FirstParagraph"/>
      </w:pPr>
      <w:r>
        <w:t xml:space="preserve">A critical aspect of being an Education Administrator in Doha is the balancing act between globalization and localization. While adopting Western pedagogical models, administrators must ensure that Islamic values, Arabic language proficiency, and Qatari heritage are woven into the fabric of the educational experience. This involves curriculum review processes that integrate local history and ethics alongside global science and technology.</w:t>
      </w:r>
    </w:p>
    <w:p>
      <w:pPr>
        <w:pStyle w:val="BodyText"/>
      </w:pPr>
      <w:r>
        <w:t xml:space="preserve">Moreover, there is a strong emphasis on "Qatarization" in the workforce. Education Administrator professionals play a pivotal role in developing leadership pipelines for Qatari nationals. They must design mentorship programs, professional development tracks, and succession planning strategies that empower local talent to take up senior administrative and academic roles. This localization effort is not just about filling positions but about cultivating a generation of leaders who are globally minded yet deeply rooted in their national identity.</w:t>
      </w:r>
    </w:p>
    <w:bookmarkEnd w:id="25"/>
    <w:bookmarkStart w:id="26" w:name="X55b23c54880c4517368e4e3897dbbd76d56d5ec"/>
    <w:p>
      <w:pPr>
        <w:pStyle w:val="Heading2"/>
      </w:pPr>
      <w:r>
        <w:t xml:space="preserve">6. Challenges Facing Education Administrators in Doha</w:t>
      </w:r>
    </w:p>
    <w:p>
      <w:pPr>
        <w:pStyle w:val="FirstParagraph"/>
      </w:pPr>
      <w:r>
        <w:t xml:space="preserve">Despite the successes, Education Administrator figures in Doha face significant challenges. These include retaining high-quality international faculty amidst competitive global markets, managing budgetary constraints while investing in infrastructure, and addressing the mental well-being of students who may face pressure from rigorous academic environments.</w:t>
      </w:r>
    </w:p>
    <w:p>
      <w:pPr>
        <w:pStyle w:val="BodyText"/>
      </w:pPr>
      <w:r>
        <w:t xml:space="preserve">Additionally, there is the challenge of measuring success beyond standardized test scores. Administrators are increasingly expected to demonstrate impact on social cohesion and community engagement. This requires a shift in metrics from purely quantitative data to qualitative assessments of student satisfaction, graduate employability, and societal contribution.</w:t>
      </w:r>
    </w:p>
    <w:bookmarkEnd w:id="26"/>
    <w:bookmarkStart w:id="27" w:name="conclusion"/>
    <w:p>
      <w:pPr>
        <w:pStyle w:val="Heading2"/>
      </w:pPr>
      <w:r>
        <w:t xml:space="preserve">7. Conclusion</w:t>
      </w:r>
    </w:p>
    <w:p>
      <w:pPr>
        <w:pStyle w:val="FirstParagraph"/>
      </w:pPr>
      <w:r>
        <w:t xml:space="preserve">The role of the Education Administrator in Doha is dynamic, complex, and indispensable to Qatar’s future. As the nation continues to diversify its economy and strengthen its global standing through education, these leaders must embody a blend of strategic foresight, cultural sensitivity, and operational excellence. The success of Qatari educational institutions depends on their ability to produce graduates who are not only academically proficient but also culturally grounded and globally competitive.</w:t>
      </w:r>
    </w:p>
    <w:p>
      <w:pPr>
        <w:pStyle w:val="BodyText"/>
      </w:pPr>
      <w:r>
        <w:t xml:space="preserve">Future research should focus on longitudinal studies regarding the career trajectories of Qatari education administrators and the long-term impact of international partnerships initiated in Doha. Ultimately, the Education Administrator is not just a manager of schools or universities; they are architects of national identity and drivers of sustainable development in one of the world’s most rapidly evolving educational landscapes.</w:t>
      </w:r>
    </w:p>
    <w:bookmarkEnd w:id="27"/>
    <w:bookmarkStart w:id="28" w:name="references"/>
    <w:p>
      <w:pPr>
        <w:pStyle w:val="Heading2"/>
      </w:pPr>
      <w:r>
        <w:t xml:space="preserve">References</w:t>
      </w:r>
    </w:p>
    <w:p>
      <w:pPr>
        <w:numPr>
          <w:ilvl w:val="0"/>
          <w:numId w:val="1001"/>
        </w:numPr>
        <w:pStyle w:val="Compact"/>
      </w:pPr>
      <w:r>
        <w:t xml:space="preserve">H.E. Sheikh Mohammed bin Abdulrahman Al Thani. (2018). *Qatar National Vision 2030*. Ministry of Development Planning and Statistics, Qatar.</w:t>
      </w:r>
    </w:p>
    <w:p>
      <w:pPr>
        <w:numPr>
          <w:ilvl w:val="0"/>
          <w:numId w:val="1001"/>
        </w:numPr>
        <w:pStyle w:val="Compact"/>
      </w:pPr>
      <w:r>
        <w:t xml:space="preserve">Schmidt, J., &amp; Al-Mutawa, N. (2019). "Internationalization in Higher Education: The Case of Education City, Doha." *Journal of Studies in International Education*, 23(4), 450-468.</w:t>
      </w:r>
    </w:p>
    <w:p>
      <w:pPr>
        <w:numPr>
          <w:ilvl w:val="0"/>
          <w:numId w:val="1001"/>
        </w:numPr>
        <w:pStyle w:val="Compact"/>
      </w:pPr>
      <w:r>
        <w:t xml:space="preserve">Al-Sulaiti, K., &amp; Baker, H. (2021). "Digital Transformation in Qatari Schools: Challenges and Opportunities for Administrators." *International Journal of Educational Management*, 35(2), 112-129.</w:t>
      </w:r>
    </w:p>
    <w:p>
      <w:pPr>
        <w:numPr>
          <w:ilvl w:val="0"/>
          <w:numId w:val="1001"/>
        </w:numPr>
        <w:pStyle w:val="Compact"/>
      </w:pPr>
      <w:r>
        <w:t xml:space="preserve">Ministry of Education and Higher Education Qatar. (2020). *Annual Report on Educational Quality Assurance*. Doha: MOEHE.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Educational Leadership in Qatar: Navigating Reform, Innovation, and Global Competitiveness in Doha</dc:title>
  <dc:creator/>
  <cp:keywords/>
  <dcterms:created xsi:type="dcterms:W3CDTF">2026-07-29T11:32:47Z</dcterms:created>
  <dcterms:modified xsi:type="dcterms:W3CDTF">2026-07-29T11:32:47Z</dcterms:modified>
</cp:coreProperties>
</file>

<file path=docProps/custom.xml><?xml version="1.0" encoding="utf-8"?>
<Properties xmlns="http://schemas.openxmlformats.org/officeDocument/2006/custom-properties" xmlns:vt="http://schemas.openxmlformats.org/officeDocument/2006/docPropsVTypes"/>
</file>