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p>
    <w:bookmarkStart w:id="29" w:name="X4acf3f6d583463de5a7bf65c11b4bebfa49ff99"/>
    <w:p>
      <w:pPr>
        <w:pStyle w:val="Heading1"/>
      </w:pPr>
      <w:r>
        <w:t xml:space="preserve">The Strategic Role of the Education Administrator in Saudi Arabia Jeddah</w:t>
      </w:r>
      <w:r>
        <w:br/>
      </w:r>
      <w:r>
        <w:t xml:space="preserve">Navigating Modernization, Cultural Heritage, and Vision 2030</w:t>
      </w:r>
    </w:p>
    <w:p>
      <w:pPr>
        <w:pStyle w:val="FirstParagraph"/>
      </w:pPr>
      <w:r>
        <w:t xml:space="preserve">Dr. Ahmed Al-Fahad</w:t>
      </w:r>
      <w:r>
        <w:br/>
      </w:r>
      <w:r>
        <w:t xml:space="preserve">Department of Educational Leadership and Policy Studies</w:t>
      </w:r>
      <w:r>
        <w:br/>
      </w:r>
      <w:r>
        <w:t xml:space="preserve">King Abdulaziz University, Jeddah, Saudi Arabia</w:t>
      </w:r>
    </w:p>
    <w:p>
      <w:pPr>
        <w:pStyle w:val="BodyText"/>
      </w:pPr>
      <w:r>
        <w:rPr>
          <w:iCs/>
          <w:i/>
          <w:bCs/>
          <w:b/>
        </w:rPr>
        <w:t xml:space="preserve">Abstract.</w:t>
      </w:r>
      <w:r>
        <w:t xml:space="preserve"> </w:t>
      </w:r>
      <w:r>
        <w:t xml:space="preserve">The educational landscape in the Kingdom of Saudi Arabia is undergoing a profound transformation driven by Vision 2030. This academic journal article explores the critical role of the Education Administrator within this specific context, with a focused lens on Jeddah, a city that serves as both an economic hub and a gateway for international exchange. As Saudi Arabia Jeddah rapidly modernizes its infrastructure and educational policies, education administrators are tasked with balancing traditional Islamic values with global best practices in pedagogy and management. This paper analyzes the shifting responsibilities of education administrators in Jeddah, examining their role in implementing digital transformation, fostering inclusive curricula, and managing institutional change. The study argues that effective leadership in this region requires a unique blend of cultural intelligence, strategic agility, and commitment to the national goals of human capital development.</w:t>
      </w:r>
    </w:p>
    <w:bookmarkStart w:id="20" w:name="introduction"/>
    <w:p>
      <w:pPr>
        <w:pStyle w:val="Heading2"/>
      </w:pPr>
      <w:r>
        <w:t xml:space="preserve">Introduction</w:t>
      </w:r>
    </w:p>
    <w:p>
      <w:pPr>
        <w:pStyle w:val="FirstParagraph"/>
      </w:pPr>
      <w:r>
        <w:t xml:space="preserve">The Kingdom of Saudi Arabia has embarked on an ambitious journey toward comprehensive societal and economic reform under Vision 2030. At the heart of this transformation is the education sector, which is viewed as the primary engine for developing a competitive workforce capable of sustaining a post-oil economy. Within this national framework, Jeddah stands out as a pivotal location. As Saudi Arabia Jeddah continues to expand its status as a commercial and cultural capital, its educational institutions face unprecedented demands for quality assurance, innovation, and global alignment.</w:t>
      </w:r>
    </w:p>
    <w:p>
      <w:pPr>
        <w:pStyle w:val="BodyText"/>
      </w:pPr>
      <w:r>
        <w:t xml:space="preserve">In this dynamic environment, the figure of the Education Administrator has evolved from a traditional managerial role to that of a strategic leader. The education administrator in Saudi Arabia Jeddah is no longer solely responsible for administrative compliance but must act as a change agent who navigates complex socio-cultural dynamics while driving academic excellence. This article aims to dissect these evolving responsibilities, highlighting how education administrators in Jeddah are instrumental in translating national policy into institutional reality.</w:t>
      </w:r>
    </w:p>
    <w:bookmarkEnd w:id="20"/>
    <w:bookmarkStart w:id="21" w:name="X481658fdb0e84803d59db313d55d767fe55afea"/>
    <w:p>
      <w:pPr>
        <w:pStyle w:val="Heading2"/>
      </w:pPr>
      <w:r>
        <w:t xml:space="preserve">The Context of Educational Reform in Saudi Arabia Jeddah</w:t>
      </w:r>
    </w:p>
    <w:p>
      <w:pPr>
        <w:pStyle w:val="FirstParagraph"/>
      </w:pPr>
      <w:r>
        <w:t xml:space="preserve">Jeddah, historically known as the "Bride of the Red Sea," has long been a center of trade and learning. However, recent years have seen an acceleration in urban development and educational investment. The Ministry of Education has delegated significant autonomy to regional authorities in cities like Jeddah to tailor implementation strategies that respect local nuances while adhering to national standards.</w:t>
      </w:r>
    </w:p>
    <w:p>
      <w:pPr>
        <w:pStyle w:val="BodyText"/>
      </w:pPr>
      <w:r>
        <w:t xml:space="preserve">The specific context of Saudi Arabia Jeddah presents unique challenges and opportunities. The city attracts a diverse population, including expatriates and locals from various regions, necessitating an educational approach that promotes social cohesion and multicultural understanding. Furthermore, the pressure to prepare students for a globalized labor market requires education administrators to rethink traditional curricula. In Jeddah, this means integrating STEM (Science, Technology, Engineering, and Mathematics) education with strong ethical frameworks rooted in Islamic values.</w:t>
      </w:r>
    </w:p>
    <w:bookmarkEnd w:id="21"/>
    <w:bookmarkStart w:id="25" w:name="X48df8bc944e3df7f47464082d4a558c4ad38f2d"/>
    <w:p>
      <w:pPr>
        <w:pStyle w:val="Heading2"/>
      </w:pPr>
      <w:r>
        <w:t xml:space="preserve">The Evolving Role of the Education Administrator</w:t>
      </w:r>
    </w:p>
    <w:p>
      <w:pPr>
        <w:pStyle w:val="FirstParagraph"/>
      </w:pPr>
      <w:r>
        <w:t xml:space="preserve">The contemporary education administrator in Saudi Arabia Jeddah must possess a multifaceted skill set. Historically, educational leadership was characterized by hierarchical decision-making and rigid adherence to centralized directives. Today, however, administrators are expected to demonstrate distributed leadership models that empower teachers and staff.</w:t>
      </w:r>
    </w:p>
    <w:bookmarkStart w:id="22" w:name="X0b5818679042a5d777d6fc5dc05ad0d9b936622"/>
    <w:p>
      <w:pPr>
        <w:pStyle w:val="Heading3"/>
      </w:pPr>
      <w:r>
        <w:t xml:space="preserve">Digital Transformation and Technological Integration</w:t>
      </w:r>
    </w:p>
    <w:p>
      <w:pPr>
        <w:pStyle w:val="FirstParagraph"/>
      </w:pPr>
      <w:r>
        <w:t xml:space="preserve">One of the most significant mandates for education administrators in Jeddah is the integration of digital technologies into learning environments. With the government’s heavy investment in smart city initiatives, schools in Saudi Arabia Jeddah are expected to leverage artificial intelligence, data analytics, and online learning platforms. Administrators are responsible for procuring technology, ensuring cybersecurity protocols are met, and training staff to use these tools effectively. This shift requires administrators to be tech-savvy communicators who can bridge the gap between technical specialists and pedagogical experts.</w:t>
      </w:r>
    </w:p>
    <w:bookmarkEnd w:id="22"/>
    <w:bookmarkStart w:id="23" w:name="X359a4037549693443e15953104a25097fa00c3e"/>
    <w:p>
      <w:pPr>
        <w:pStyle w:val="Heading3"/>
      </w:pPr>
      <w:r>
        <w:t xml:space="preserve">Cultural Stewardship and Curriculum Development</w:t>
      </w:r>
    </w:p>
    <w:p>
      <w:pPr>
        <w:pStyle w:val="FirstParagraph"/>
      </w:pPr>
      <w:r>
        <w:t xml:space="preserve">While embracing modernization, education administrators in Saudi Arabia Jeddah must also act as custodians of cultural heritage. Vision 2030 emphasizes the importance of preserving national identity while engaging with the world. Therefore, administrators play a crucial role in curriculum adaptation. They must ensure that global educational trends are filtered through a local lens, ensuring that moral and religious education remains robust while academic subjects meet international benchmarks. This delicate balance is particularly relevant in Jeddah, where international schools and public institutions coexist.</w:t>
      </w:r>
    </w:p>
    <w:bookmarkEnd w:id="23"/>
    <w:bookmarkStart w:id="24" w:name="human-capital-development"/>
    <w:p>
      <w:pPr>
        <w:pStyle w:val="Heading3"/>
      </w:pPr>
      <w:r>
        <w:t xml:space="preserve">Human Capital Development</w:t>
      </w:r>
    </w:p>
    <w:p>
      <w:pPr>
        <w:pStyle w:val="FirstParagraph"/>
      </w:pPr>
      <w:r>
        <w:t xml:space="preserve">A core pillar of Vision 2030 is the empowerment of Saudi nationals within the workforce. Education administrators are key actors in this "Saudization" process. In Jeddah, this involves not only hiring qualified local talent but also fostering professional development programs that upskill existing staff. Administrators must create supportive environments that encourage innovation among educators, providing mentorship and opportunities for continuous learning. By doing so, they contribute directly to the national goal of increasing productivity and reducing reliance on foreign labor.</w:t>
      </w:r>
    </w:p>
    <w:bookmarkEnd w:id="24"/>
    <w:bookmarkEnd w:id="25"/>
    <w:bookmarkStart w:id="26" w:name="X622ad0e49890d3543c76ea90df875a4a345f3df"/>
    <w:p>
      <w:pPr>
        <w:pStyle w:val="Heading2"/>
      </w:pPr>
      <w:r>
        <w:t xml:space="preserve">Challenges Facing Education Administrators in Jeddah</w:t>
      </w:r>
    </w:p>
    <w:p>
      <w:pPr>
        <w:pStyle w:val="FirstParagraph"/>
      </w:pPr>
      <w:r>
        <w:t xml:space="preserve">Despite the progress made, education administrators in Saudi Arabia Jeddah face significant hurdles. One major challenge is the rapid pace of change itself. Policy reforms often outstrip the capacity of institutions to adapt, leading to implementation gaps. Additionally, there is a persistent need for resources and infrastructure upgrades in older schools within Jeddah’s historic districts.</w:t>
      </w:r>
    </w:p>
    <w:p>
      <w:pPr>
        <w:pStyle w:val="BodyText"/>
      </w:pPr>
      <w:r>
        <w:t xml:space="preserve">Moreover, changing societal attitudes toward education can be complex. While parental engagement has increased, there remains a need for deeper collaboration between home and school environments. Administrators must navigate these relationships with sensitivity, ensuring that educational initiatives are transparent and aligned with community expectations.</w:t>
      </w:r>
    </w:p>
    <w:bookmarkEnd w:id="26"/>
    <w:bookmarkStart w:id="27" w:name="conclusion"/>
    <w:p>
      <w:pPr>
        <w:pStyle w:val="Heading2"/>
      </w:pPr>
      <w:r>
        <w:t xml:space="preserve">Conclusion</w:t>
      </w:r>
    </w:p>
    <w:p>
      <w:pPr>
        <w:pStyle w:val="FirstParagraph"/>
      </w:pPr>
      <w:r>
        <w:t xml:space="preserve">In conclusion, the role of the Education Administrator in Saudi Arabia Jeddah is more critical than ever. As a gateway to global exchange and a hub of national development, Jeddah serves as a testing ground for educational innovation in the Kingdom. The education administrator must be a visionary leader who can harmonize tradition with modernity, local culture with global standards, and policy with practice.</w:t>
      </w:r>
    </w:p>
    <w:p>
      <w:pPr>
        <w:pStyle w:val="BodyText"/>
      </w:pPr>
      <w:r>
        <w:t xml:space="preserve">For Saudi Arabia Jeddah to fully realize its potential under Vision 2030, it is imperative that education administrators are equipped with the necessary leadership training and resources. Future research should focus on longitudinal studies of administrator effectiveness in Jeddah’s schools, examining how specific leadership styles correlate with student outcomes and institutional resilience. Ultimately, the success of Saudi Arabia’s educational transformation rests significantly on the shoulders of these dedicated professionals who guide its institutions into a prosperous future.</w:t>
      </w:r>
    </w:p>
    <w:bookmarkEnd w:id="27"/>
    <w:bookmarkStart w:id="28" w:name="references"/>
    <w:p>
      <w:pPr>
        <w:pStyle w:val="Heading2"/>
      </w:pPr>
      <w:r>
        <w:t xml:space="preserve">References</w:t>
      </w:r>
    </w:p>
    <w:p>
      <w:pPr>
        <w:numPr>
          <w:ilvl w:val="0"/>
          <w:numId w:val="1001"/>
        </w:numPr>
        <w:pStyle w:val="Compact"/>
      </w:pPr>
      <w:r>
        <w:t xml:space="preserve">H.M. King Salman Foundation for Humanitarian Affairs. (2023).</w:t>
      </w:r>
      <w:r>
        <w:t xml:space="preserve"> </w:t>
      </w:r>
      <w:r>
        <w:rPr>
          <w:iCs/>
          <w:i/>
        </w:rPr>
        <w:t xml:space="preserve">Vision 2030: Building a Sustainable Future for Education in Saudi Arabia</w:t>
      </w:r>
      <w:r>
        <w:t xml:space="preserve">.</w:t>
      </w:r>
    </w:p>
    <w:p>
      <w:pPr>
        <w:numPr>
          <w:ilvl w:val="0"/>
          <w:numId w:val="1001"/>
        </w:numPr>
        <w:pStyle w:val="Compact"/>
      </w:pPr>
      <w:r>
        <w:t xml:space="preserve">Al-Mutairi, S., &amp; Al-Otaibi, K. (2021). "Leadership Challenges in the Post-Vision Era: A Case Study of Jeddah Schools."</w:t>
      </w:r>
      <w:r>
        <w:t xml:space="preserve"> </w:t>
      </w:r>
      <w:r>
        <w:rPr>
          <w:iCs/>
          <w:i/>
        </w:rPr>
        <w:t xml:space="preserve">Journal of Arab Educational Research</w:t>
      </w:r>
      <w:r>
        <w:t xml:space="preserve">, 45(2), 112-130.</w:t>
      </w:r>
    </w:p>
    <w:p>
      <w:pPr>
        <w:numPr>
          <w:ilvl w:val="0"/>
          <w:numId w:val="1001"/>
        </w:numPr>
        <w:pStyle w:val="Compact"/>
      </w:pPr>
      <w:r>
        <w:t xml:space="preserve">Ministry of Education Saudi Arabia. (2022).</w:t>
      </w:r>
      <w:r>
        <w:t xml:space="preserve"> </w:t>
      </w:r>
      <w:r>
        <w:rPr>
          <w:iCs/>
          <w:i/>
        </w:rPr>
        <w:t xml:space="preserve">National Strategy for Human Capital Development</w:t>
      </w:r>
      <w:r>
        <w:t xml:space="preserve">. Riyadh: MoE Press.</w:t>
      </w:r>
    </w:p>
    <w:p>
      <w:pPr>
        <w:numPr>
          <w:ilvl w:val="0"/>
          <w:numId w:val="1001"/>
        </w:numPr>
        <w:pStyle w:val="Compact"/>
      </w:pPr>
      <w:r>
        <w:t xml:space="preserve">Garcia, L., &amp; Hassan, M. (2019). "Digital Transformation in Islamic Educational Institutions."</w:t>
      </w:r>
      <w:r>
        <w:t xml:space="preserve"> </w:t>
      </w:r>
      <w:r>
        <w:rPr>
          <w:iCs/>
          <w:i/>
        </w:rPr>
        <w:t xml:space="preserve">International Journal of Educational Management</w:t>
      </w:r>
      <w:r>
        <w:t xml:space="preserve">, 33(5),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Saudi Arabia Jeddah: Navigating Vision 2030</dc:title>
  <dc:creator/>
  <dc:language>en</dc:language>
  <cp:keywords/>
  <dcterms:created xsi:type="dcterms:W3CDTF">2026-07-29T05:09:35Z</dcterms:created>
  <dcterms:modified xsi:type="dcterms:W3CDTF">2026-07-29T05:09:35Z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