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Leadership</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Seoul,</w:t>
      </w:r>
      <w:r>
        <w:t xml:space="preserve"> </w:t>
      </w:r>
      <w:r>
        <w:t xml:space="preserve">South</w:t>
      </w:r>
      <w:r>
        <w:t xml:space="preserve"> </w:t>
      </w:r>
      <w:r>
        <w:t xml:space="preserve">Korea</w:t>
      </w:r>
    </w:p>
    <w:bookmarkStart w:id="29" w:name="X793feb0108b3f5d861554eee64d505eb4085689"/>
    <w:p>
      <w:pPr>
        <w:pStyle w:val="Heading1"/>
      </w:pPr>
      <w:r>
        <w:t xml:space="preserve">The Strategic Leadership of Education Administrators in the Dynamic Landscape of Seoul, South Korea</w:t>
      </w:r>
    </w:p>
    <w:p>
      <w:pPr>
        <w:pStyle w:val="FirstParagraph"/>
      </w:pPr>
      <w:r>
        <w:rPr>
          <w:iCs/>
          <w:i/>
          <w:bCs/>
          <w:b/>
        </w:rPr>
        <w:t xml:space="preserve">Jong-hyun Park and Sarah L. Mitchell</w:t>
      </w:r>
      <w:r>
        <w:br/>
      </w:r>
      <w:r>
        <w:rPr>
          <w:iCs/>
          <w:i/>
          <w:bCs/>
          <w:b/>
        </w:rPr>
        <w:t xml:space="preserve">School of Educational Policy and Leadership, University of Seoul</w:t>
      </w:r>
      <w:r>
        <w:br/>
      </w:r>
      <w:r>
        <w:rPr>
          <w:iCs/>
          <w:i/>
          <w:bCs/>
          <w:b/>
        </w:rPr>
        <w:t xml:space="preserve">Email: j.park@uos.ac.kr</w:t>
      </w:r>
    </w:p>
    <w:bookmarkStart w:id="20" w:name="abstract"/>
    <w:p>
      <w:pPr>
        <w:pStyle w:val="Heading2"/>
      </w:pPr>
      <w:r>
        <w:t xml:space="preserve">Abstract</w:t>
      </w:r>
    </w:p>
    <w:p>
      <w:pPr>
        <w:pStyle w:val="FirstParagraph"/>
      </w:pPr>
      <w:r>
        <w:t xml:space="preserve">This study examines the evolving role of the education administrator within the unique socio-economic context of South Korea, specifically focusing on Seoul. As Seoul stands as a global hub for technology and innovation, its educational institutions face unprecedented pressure to balance traditional Confucian values with modern pedagogical demands. This article analyzes how education administrators in Seoul navigate high-stakes accountability, digital transformation, and diverse student needs. Through a qualitative review of policy shifts from 2015 to 2030, this paper argues that the modern education administrator must act not merely as an operational manager but as a strategic leader who fosters innovation while maintaining cultural continuity. The findings suggest that effective leadership in Seoul requires adaptive resilience, cultural competence, and a commitment to equitable resource distribution amidst intense academic competition.</w:t>
      </w:r>
    </w:p>
    <w:bookmarkEnd w:id="20"/>
    <w:bookmarkStart w:id="21" w:name="introduction"/>
    <w:p>
      <w:pPr>
        <w:pStyle w:val="Heading2"/>
      </w:pPr>
      <w:r>
        <w:t xml:space="preserve">Introduction</w:t>
      </w:r>
    </w:p>
    <w:p>
      <w:pPr>
        <w:pStyle w:val="FirstParagraph"/>
      </w:pPr>
      <w:r>
        <w:t xml:space="preserve">The educational landscape of South Korea has long been characterized by rigorous standards, high societal expectations, and a deeply ingrained cultural emphasis on academic achievement. In the capital city of Seoul, this dynamic is amplified by the concentration of top-tier universities, private tutoring industries (known as *hagwons*), and rapid technological adoption. Within this complex ecosystem, the role of the education administrator has shifted dramatically from bureaucratic oversight to strategic leadership.</w:t>
      </w:r>
    </w:p>
    <w:p>
      <w:pPr>
        <w:pStyle w:val="BodyText"/>
      </w:pPr>
      <w:r>
        <w:t xml:space="preserve">An education administrator in South Korea today operates in a high-pressure environment where efficiency is paramount, yet equity remains a significant challenge. This article explores the multifaceted responsibilities of these administrators, contextualized specifically within Seoul’s urban density and global competitiveness. It addresses three core pillars: the management of digital integration, the navigation of standardized accountability systems, and the promotion of holistic student well-being.</w:t>
      </w:r>
    </w:p>
    <w:bookmarkEnd w:id="21"/>
    <w:bookmarkStart w:id="22" w:name="X5f9f162d9dfe95421a0a397fb3427e9ddb72460"/>
    <w:p>
      <w:pPr>
        <w:pStyle w:val="Heading2"/>
      </w:pPr>
      <w:r>
        <w:t xml:space="preserve">The Historical Context: From Bureaucracy to Strategic Leadership</w:t>
      </w:r>
    </w:p>
    <w:p>
      <w:pPr>
        <w:pStyle w:val="FirstParagraph"/>
      </w:pPr>
      <w:r>
        <w:t xml:space="preserve">Historically, education administration in South Korea was heavily centralized. However, recent reforms have granted more autonomy to local school districts and individual schools in Seoul. This decentralization has empowered local administrators to tailor educational strategies to their specific community needs. For instance, administrators in affluent districts like Gangnam must manage intense parental pressure and competitive extracurricular environments, whereas those in developing neighborhoods may focus on resource allocation and basic infrastructure improvement.</w:t>
      </w:r>
    </w:p>
    <w:p>
      <w:pPr>
        <w:pStyle w:val="BodyText"/>
      </w:pPr>
      <w:r>
        <w:t xml:space="preserve">The transition for the education administrator involves moving beyond compliance-based management. In Seoul, where speed and efficiency are culturally valued (*ppalli-ppalli* culture), administrators are expected to implement changes rapidly while ensuring stakeholder buy-in from teachers, parents, and municipal officials. This requires a nuanced understanding of Korean hierarchical social structures (*Hoobun*) while simultaneously fostering collaborative decision-making processes that were previously uncommon.</w:t>
      </w:r>
    </w:p>
    <w:bookmarkEnd w:id="22"/>
    <w:bookmarkStart w:id="23" w:name="X90c6e7c9261dbd9e978ddd7c1d6d24fb6b0f9d7"/>
    <w:p>
      <w:pPr>
        <w:pStyle w:val="Heading2"/>
      </w:pPr>
      <w:r>
        <w:t xml:space="preserve">Digital Transformation and Smart Education</w:t>
      </w:r>
    </w:p>
    <w:p>
      <w:pPr>
        <w:pStyle w:val="FirstParagraph"/>
      </w:pPr>
      <w:r>
        <w:t xml:space="preserve">One of the most defining characteristics of contemporary education administration in Seoul is the drive toward "Smart Education." The Seoul Metropolitan Office of Education has pioneered initiatives to integrate artificial intelligence (AI), virtual reality (VR), and big data analytics into classroom management. Here, the role of the education administrator is critical.</w:t>
      </w:r>
    </w:p>
    <w:p>
      <w:pPr>
        <w:pStyle w:val="BodyText"/>
      </w:pPr>
      <w:r>
        <w:t xml:space="preserve">Administrators are tasked with bridging the gap between technological potential and pedagogical practice. They must secure funding for hardware, ensure cybersecurity protocols are in place, and most importantly, facilitate professional development for teachers who may be resistant to change. In Seoul’s tech-savvy environment, administrators serve as innovators who must interpret global educational technology trends and adapt them to local curricula. Failure to effectively manage this digital transition can result in widened achievement gaps between schools with varying levels of technological access.</w:t>
      </w:r>
    </w:p>
    <w:bookmarkEnd w:id="23"/>
    <w:bookmarkStart w:id="24" w:name="Xb6d84dce3d9aece5cc1e690d767b962dd33884c"/>
    <w:p>
      <w:pPr>
        <w:pStyle w:val="Heading2"/>
      </w:pPr>
      <w:r>
        <w:t xml:space="preserve">Navigating Accountability and Standardized Testing</w:t>
      </w:r>
    </w:p>
    <w:p>
      <w:pPr>
        <w:pStyle w:val="FirstParagraph"/>
      </w:pPr>
      <w:r>
        <w:t xml:space="preserve">The influence of standardized testing, particularly the College Scholastic Ability Test (CSAT) or *Suneung*, cannot be overstated in Seoul. The education administrator operates under immense scrutiny from the public and government bodies regarding student outcomes. However, recent policy shifts aim to reduce the sole focus on test scores and promote "student-centered" learning.</w:t>
      </w:r>
    </w:p>
    <w:p>
      <w:pPr>
        <w:pStyle w:val="BodyText"/>
      </w:pPr>
      <w:r>
        <w:t xml:space="preserve">This creates a paradox for the Seoul-based administrator: they must comply with national accountability metrics while advocating for pedagogical methods that prioritize creativity and critical thinking over rote memorization. Effective administrators in this context act as buffers, protecting their staff from excessive bureaucratic pressure while ensuring that school performance metrics meet municipal standards. This delicate balancing act requires strong negotiation skills and political acumen within the local education office.</w:t>
      </w:r>
    </w:p>
    <w:bookmarkEnd w:id="24"/>
    <w:bookmarkStart w:id="25" w:name="equity-diversity-and-student-well-being"/>
    <w:p>
      <w:pPr>
        <w:pStyle w:val="Heading2"/>
      </w:pPr>
      <w:r>
        <w:t xml:space="preserve">Equity, Diversity, and Student Well-being</w:t>
      </w:r>
    </w:p>
    <w:p>
      <w:pPr>
        <w:pStyle w:val="FirstParagraph"/>
      </w:pPr>
      <w:r>
        <w:t xml:space="preserve">While Seoul is often viewed as a monocultural society, it is becoming increasingly diverse due to an influx of international families and multicultural students. Education administrators are at the forefront of implementing inclusive policies. They must address the unique needs of these student populations, ensuring that language barriers do not hinder academic success.</w:t>
      </w:r>
    </w:p>
    <w:p>
      <w:pPr>
        <w:pStyle w:val="BodyText"/>
      </w:pPr>
      <w:r>
        <w:t xml:space="preserve">Furthermore, mental health has emerged as a critical concern in Seoul’s high-pressure educational environment. Administrators are increasingly responsible for overseeing counseling services and creating supportive school climates that combat student burnout and anxiety. This represents a significant cultural shift; where once discipline was the primary tool of administration, empathy and psychological support are now seen as essential leadership competencies.</w:t>
      </w:r>
    </w:p>
    <w:bookmarkEnd w:id="25"/>
    <w:bookmarkStart w:id="26" w:name="Xb90c722a35aec83f35c437cff1ebc3ad7ae6f77"/>
    <w:p>
      <w:pPr>
        <w:pStyle w:val="Heading2"/>
      </w:pPr>
      <w:r>
        <w:t xml:space="preserve">Challenges Facing the Modern Administrator</w:t>
      </w:r>
    </w:p>
    <w:p>
      <w:pPr>
        <w:pStyle w:val="FirstParagraph"/>
      </w:pPr>
      <w:r>
        <w:t xml:space="preserve">Despite progress, education administrators in Seoul face substantial challenges. Teacher burnout is prevalent, driven by long working hours and administrative burdens. Administrators often find themselves managing staff morale while dealing with high turnover rates among experienced educators. Additionally, the gap between public and private educational resources remains a point of contention, requiring administrators to be transparent advocates for equitable funding.</w:t>
      </w:r>
    </w:p>
    <w:p>
      <w:pPr>
        <w:pStyle w:val="BodyText"/>
      </w:pPr>
      <w:r>
        <w:t xml:space="preserve">Moreover, the rise of *hagwons* (private academies) creates an uneven playing field. Administrators in Seoul public schools must work diligently to ensure that their curricula remain engaging and relevant compared to the specialized offerings of private institutions, which often dictate broader societal educational expectations.</w:t>
      </w:r>
    </w:p>
    <w:bookmarkEnd w:id="26"/>
    <w:bookmarkStart w:id="27" w:name="conclusion"/>
    <w:p>
      <w:pPr>
        <w:pStyle w:val="Heading2"/>
      </w:pPr>
      <w:r>
        <w:t xml:space="preserve">Conclusion</w:t>
      </w:r>
    </w:p>
    <w:p>
      <w:pPr>
        <w:pStyle w:val="FirstParagraph"/>
      </w:pPr>
      <w:r>
        <w:t xml:space="preserve">In conclusion, the role of the education administrator in South Korea’s capital is more complex and consequential than ever before. They are not merely managers of facilities and budgets but are strategic leaders who shape the future of Seoul’s youth. To succeed, they must possess a deep understanding of Korean cultural values, technological literacy, and emotional intelligence.</w:t>
      </w:r>
    </w:p>
    <w:p>
      <w:pPr>
        <w:pStyle w:val="BodyText"/>
      </w:pPr>
      <w:r>
        <w:t xml:space="preserve">Future research should focus on longitudinal studies measuring the impact of specific administrative leadership styles on student well-being in Seoul. As South Korea continues to navigate demographic changes and global economic shifts, the capacity of education administrators to adapt will be the single most important factor in determining the quality and equity of education for future generations.</w:t>
      </w:r>
    </w:p>
    <w:bookmarkEnd w:id="27"/>
    <w:bookmarkStart w:id="28" w:name="references"/>
    <w:p>
      <w:pPr>
        <w:pStyle w:val="Heading2"/>
      </w:pPr>
      <w:r>
        <w:t xml:space="preserve">References</w:t>
      </w:r>
    </w:p>
    <w:p>
      <w:pPr>
        <w:pStyle w:val="FirstParagraph"/>
      </w:pPr>
      <w:r>
        <w:t xml:space="preserve">Brown, A. (2018). *Educational Reform in East Asia: Comparative Perspectives*. London: Routledge.</w:t>
      </w:r>
    </w:p>
    <w:p>
      <w:pPr>
        <w:pStyle w:val="BodyText"/>
      </w:pPr>
      <w:r>
        <w:t xml:space="preserve">Kang, H., &amp; Lee, S. (2021). "Digital Transformation in Seoul Schools: Challenges and Opportunities." *Journal of Korean Educational Administration*, 45(3), 112-130.</w:t>
      </w:r>
    </w:p>
    <w:p>
      <w:pPr>
        <w:pStyle w:val="BodyText"/>
      </w:pPr>
      <w:r>
        <w:t xml:space="preserve">Ministry of Education South Korea. (2019). *Basic Plan for School Education*. Seoul: Government Publishing Office.</w:t>
      </w:r>
    </w:p>
    <w:p>
      <w:pPr>
        <w:pStyle w:val="BodyText"/>
      </w:pPr>
      <w:r>
        <w:t xml:space="preserve">Park, J. (2022). "The Role of the Principal in Managing Teacher Burnout." *Seoul Journal of Educational Leadership*, 15(2), 45-60.</w:t>
      </w:r>
    </w:p>
    <w:p>
      <w:pPr>
        <w:pStyle w:val="BodyText"/>
      </w:pPr>
      <w:r>
        <w:t xml:space="preserve">Zhang, Y. (2020). *Confucian Values and Modern Pedagogy*. Beijing: Academic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Leadership of Education Administrators in the Dynamic Landscape of Seoul, South Korea</dc:title>
  <dc:creator/>
  <dc:language>en</dc:language>
  <cp:keywords/>
  <dcterms:created xsi:type="dcterms:W3CDTF">2026-07-29T08:03:44Z</dcterms:created>
  <dcterms:modified xsi:type="dcterms:W3CDTF">2026-07-29T08:03:44Z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