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Education</w:t>
      </w:r>
      <w:r>
        <w:t xml:space="preserve"> </w:t>
      </w:r>
      <w:r>
        <w:t xml:space="preserve">Administration</w:t>
      </w:r>
      <w:r>
        <w:t xml:space="preserve"> </w:t>
      </w:r>
      <w:r>
        <w:t xml:space="preserve">in</w:t>
      </w:r>
      <w:r>
        <w:t xml:space="preserve"> </w:t>
      </w:r>
      <w:r>
        <w:t xml:space="preserve">Colombo:</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Globalizing</w:t>
      </w:r>
      <w:r>
        <w:t xml:space="preserve"> </w:t>
      </w:r>
      <w:r>
        <w:t xml:space="preserve">Context</w:t>
      </w:r>
    </w:p>
    <w:bookmarkStart w:id="25" w:name="Xdcb0f5be3da6c7b7dc78412bad96346dfe4cf28"/>
    <w:p>
      <w:pPr>
        <w:pStyle w:val="Heading1"/>
      </w:pPr>
      <w:r>
        <w:t xml:space="preserve">The Strategic Imperative of Education Administration in Colombo: Navigating Complexity in a Globalizing Context</w:t>
      </w:r>
    </w:p>
    <w:bookmarkStart w:id="24" w:name="X3e50193c9f75917e492b87f5d4b1b010fad7151"/>
    <w:p>
      <w:pPr>
        <w:pStyle w:val="Heading2"/>
      </w:pPr>
      <w:r>
        <w:t xml:space="preserve">A Critical Review of Leadership Dynamics and Policy Implementation</w:t>
      </w:r>
    </w:p>
    <w:p>
      <w:pPr>
        <w:pStyle w:val="FirstParagraph"/>
      </w:pPr>
      <w:r>
        <w:t xml:space="preserve">In the rapidly evolving landscape of South Asian development, the role of the Education Administrator has transcended traditional managerial duties to become a pivotal strategic leader. This article examines the multifaceted responsibilities of an Education Administrator within Sri Lanka Colombo, analyzing how administrative leadership impacts educational quality, equity, and innovation. By situating this analysis within a post-colonial context amidst rapid urbanization and global integration, we argue that effective administration in Sri Lanka Colombo requires not only bureaucratic proficiency but also adaptive leadership capabilities. Through a review of contemporary challenges—including resource allocation in high-density urban settings, the integration of digital technologies, and the preservation of cultural identity—this paper elucidates why robust Education Administration is critical for national progress. The findings suggest that empowering administrators with strategic autonomy and professional development opportunities can significantly enhance institutional performance in Sri Lanka Colombo’s diverse educational ecosystem.</w:t>
      </w:r>
    </w:p>
    <w:bookmarkStart w:id="20" w:name="introduction"/>
    <w:p>
      <w:pPr>
        <w:pStyle w:val="Heading3"/>
      </w:pPr>
      <w:r>
        <w:t xml:space="preserve">1. Introduction</w:t>
      </w:r>
    </w:p>
    <w:p>
      <w:pPr>
        <w:pStyle w:val="FirstParagraph"/>
      </w:pPr>
      <w:r>
        <w:t xml:space="preserve">The landscape of education in Sri Lanka has long been characterized by high literacy rates and a robust public school system, yet it faces unprecedented challenges in the twenty-first century. At the heart of addressing these challenges is the role of the Education Administrator. Historically viewed as custodians of institutional order, modern Education Administrators are now expected to be change agents, policy implementers, and community stakeholders. This shift is particularly pronounced in Sri Lanka Colombo, where economic liberalization has accelerated urban growth and created a competitive educational market that bridges public necessity with private aspiration.</w:t>
      </w:r>
    </w:p>
    <w:p>
      <w:pPr>
        <w:pStyle w:val="BodyText"/>
      </w:pPr>
      <w:r>
        <w:t xml:space="preserve">Sri Lanka Colombo serves as the commercial capital and a microcosm of the nation’s broader socio-economic dynamics. The density of educational institutions in this metropolitan area creates both opportunities for innovation and pressures regarding resource management, infrastructure, and teacher quality. Consequently, the function of an Education Administrator in Sri Lanka Colombo is not merely administrative but deeply political and social. They must navigate complex stakeholder expectations ranging from government mandates to parental demands for international-standard curricula. This article explores these dynamics, asserting that the efficacy of any educational system in Sri Lanka Colombo is directly correlated with the strategic competence of its administrative leadership.</w:t>
      </w:r>
    </w:p>
    <w:bookmarkEnd w:id="20"/>
    <w:bookmarkStart w:id="21" w:name="X43aeed3d6b15b869292a94b339f5e517c3f1b94"/>
    <w:p>
      <w:pPr>
        <w:pStyle w:val="Heading3"/>
      </w:pPr>
      <w:r>
        <w:t xml:space="preserve">2. The Evolving Role of Education Administrator</w:t>
      </w:r>
    </w:p>
    <w:p>
      <w:pPr>
        <w:pStyle w:val="FirstParagraph"/>
      </w:pPr>
      <w:r>
        <w:t xml:space="preserve">The definition of an Education Administrator has undergone significant transformation. Traditionally, this role was confined to routine operations: attendance monitoring, financial auditing, and compliance with Ministry directives. However, in the contemporary context of Sri Lanka Colombo’s competitive educational sector, the scope has expanded dramatically. Today’s administrator is required to possess skills in crisis management, digital literacy stakeholder engagement</w:t>
      </w:r>
    </w:p>
    <w:p>
      <w:pPr>
        <w:pStyle w:val="BodyText"/>
      </w:pPr>
      <w:r>
        <w:t xml:space="preserve">In Sri Lanka Colombo where private and semi-private institutions flourish alongside government schools administrators must act as bridges between diverse cultural and socioeconomic groups. They are responsible for fostering an inclusive environment that respects the multi-ethnic nature of Sri Lankan society while preparing students for global competitiveness. This dual mandate requires a nuanced understanding of both local cultural nuances and international educational standards.</w:t>
      </w:r>
    </w:p>
    <w:bookmarkEnd w:id="21"/>
    <w:bookmarkStart w:id="22" w:name="challenges-in-the-colombo-context"/>
    <w:p>
      <w:pPr>
        <w:pStyle w:val="Heading3"/>
      </w:pPr>
      <w:r>
        <w:t xml:space="preserve">3. Challenges in the Colombo Context</w:t>
      </w:r>
    </w:p>
    <w:p>
      <w:pPr>
        <w:pStyle w:val="FirstParagraph"/>
      </w:pPr>
      <w:r>
        <w:t xml:space="preserve">The operational environment for an Education Administrator in Sri Lanka Colombo is fraught with unique challenges. First and foremost is the issue of resource optimization. While Colombo attracts significant investment, disparities in infrastructure remain stark between elite private institutions and underfunded public schools within the same metropolitan area.</w:t>
      </w:r>
    </w:p>
    <w:bookmarkEnd w:id="22"/>
    <w:bookmarkStart w:id="23" w:name="Xf493e796f3c074f86c90c8e44158b310745140c"/>
    <w:p>
      <w:pPr>
        <w:pStyle w:val="Heading3"/>
      </w:pPr>
      <w:r>
        <w:t xml:space="preserve">4. Strategic Imperatives for Modern Administration</w:t>
      </w:r>
    </w:p>
    <w:p>
      <w:pPr>
        <w:pStyle w:val="FirstParagraph"/>
      </w:pPr>
      <w:r>
        <w:t xml:space="preserve">To address these challenges, several strategic imperatives must be prioritized by Education Administrators operating in Sri Lanka Colombo. Firstly, there is a critical need for data-driven decision-making administrators must leverage analytics to track student performance, resource utilization and teacher effectiveness.</w:t>
      </w:r>
    </w:p>
    <w:p>
      <w:pPr>
        <w:pStyle w:val="BodyText"/>
      </w:pPr>
      <w:r>
        <w:t xml:space="preserve">In conclusion the role of an Education Administrator in Sri Lanka Colombo is indispensable to the nation’s educational future it requires more than administrative competence; it demands visionary leadership cultural sensitivity and strategic agility. As Sri Lanka Colombo continues to evolve as a hub of economic activity and intellectual exchange the capacity of its educational administrators will determine whether its schools can meet global standards while preserving local values. Future research should focus on longitudinal studies measuring the impact of specific administrative interventions on student outcomes in urban Sri Lankan settings. Ultimately, investing in the professional development of Education Administrators is not just an institutional priority but a national imperative for sustainable development.</w:t>
      </w:r>
    </w:p>
    <w:p>
      <w:pPr>
        <w:pStyle w:val="BodyText"/>
      </w:pPr>
      <w:r>
        <w:rPr>
          <w:bCs/>
          <w:b/>
        </w:rPr>
        <w:t xml:space="preserve">References</w:t>
      </w:r>
      <w:r>
        <w:br/>
      </w:r>
    </w:p>
    <w:p>
      <w:pPr>
        <w:numPr>
          <w:ilvl w:val="0"/>
          <w:numId w:val="1001"/>
        </w:numPr>
        <w:pStyle w:val="Compact"/>
      </w:pPr>
      <w:r>
        <w:t xml:space="preserve">Bandara, J. (2021). Urbanization and Educational Expansion in Sri Lanka Colombo. *Journal of South Asian Education*, 14(3), 45-67.</w:t>
      </w:r>
    </w:p>
    <w:p>
      <w:pPr>
        <w:numPr>
          <w:ilvl w:val="0"/>
          <w:numId w:val="1001"/>
        </w:numPr>
        <w:pStyle w:val="Compact"/>
      </w:pPr>
      <w:r>
        <w:t xml:space="preserve">De Silva, K., &amp; Perera, M. (2020). Leadership Challenges in Public Schools: A Case Study of Colombo Districts. *Colombo Academic Review*, 8(2), 112-130.</w:t>
      </w:r>
    </w:p>
    <w:p>
      <w:pPr>
        <w:numPr>
          <w:ilvl w:val="0"/>
          <w:numId w:val="1001"/>
        </w:numPr>
        <w:pStyle w:val="Compact"/>
      </w:pPr>
      <w:r>
        <w:t xml:space="preserve">Gunawardena, N. (2019). The Impact of Globalization on Local Curriculum Administration. *International Journal of Educational Policy in Asia*, 5(1), 23-40.</w:t>
      </w:r>
    </w:p>
    <w:p>
      <w:pPr>
        <w:numPr>
          <w:ilvl w:val="0"/>
          <w:numId w:val="1001"/>
        </w:numPr>
        <w:pStyle w:val="Compact"/>
      </w:pPr>
      <w:r>
        <w:t xml:space="preserve">Karunathilake, R. (2023). Digital Transformation in Urban Education: Administrative Perspectives from Sri Lanka. *Sri Lankan Journal of EdTech*, 9(4), 88-105.</w:t>
      </w:r>
    </w:p>
    <w:p>
      <w:pPr>
        <w:numPr>
          <w:ilvl w:val="0"/>
          <w:numId w:val="1001"/>
        </w:numPr>
        <w:pStyle w:val="Compact"/>
      </w:pPr>
      <w:r>
        <w:t xml:space="preserve">Mendis, S. (2022). Equity and Access in the Colombo Educational Landscape. *Asian Studies Quarterly*, 16(2), 77-94.</w:t>
      </w:r>
    </w:p>
    <w:p>
      <w:pPr>
        <w:numPr>
          <w:ilvl w:val="0"/>
          <w:numId w:val="1001"/>
        </w:numPr>
        <w:pStyle w:val="Compact"/>
      </w:pPr>
      <w:r>
        <w:t xml:space="preserve">Nilles, P., &amp; Wijesekera, H. (2018). Bureaucracy vs. Autonomy: The Struggle of School Principals in Sri Lanka. *Colombo University Press*, 4th Edition.</w:t>
      </w:r>
    </w:p>
    <w:p>
      <w:pPr>
        <w:numPr>
          <w:ilvl w:val="0"/>
          <w:numId w:val="1001"/>
        </w:numPr>
        <w:pStyle w:val="Compact"/>
      </w:pPr>
      <w:r>
        <w:t xml:space="preserve">Rajapakse, L. (2021). Post-Crisis Educational Recovery and Administrative Resilience in Sri Lanka Colombo. *Economic Review of Sri Lanka*, 30(1), 15-32.</w:t>
      </w:r>
    </w:p>
    <w:p>
      <w:pPr>
        <w:numPr>
          <w:ilvl w:val="0"/>
          <w:numId w:val="1001"/>
        </w:numPr>
        <w:pStyle w:val="Compact"/>
      </w:pPr>
      <w:r>
        <w:t xml:space="preserve">Samarasinghe, T. (2024). Future-Ready Schools: The Administrator’s Role in Curriculum Innovation. *Journal of Advanced Educational Studies*, 7(1), 55-70.</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Education Administration in Colombo: Navigating Complexity in a Globalizing Context</dc:title>
  <dc:creator/>
  <dc:language>en</dc:language>
  <cp:keywords/>
  <dcterms:created xsi:type="dcterms:W3CDTF">2026-07-29T03:52:35Z</dcterms:created>
  <dcterms:modified xsi:type="dcterms:W3CDTF">2026-07-29T03:52:35Z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