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Resilience</w:t>
      </w:r>
    </w:p>
    <w:bookmarkStart w:id="29" w:name="X93880cd890268713a24d64cc6c1a1131c75d824"/>
    <w:p>
      <w:pPr>
        <w:pStyle w:val="Heading1"/>
      </w:pPr>
      <w:r>
        <w:t xml:space="preserve">The Role of the Education Administrator in Sudan Khartoum: Navigating Complexity and Fostering Resilience</w:t>
      </w:r>
    </w:p>
    <w:p>
      <w:pPr>
        <w:pStyle w:val="FirstParagraph"/>
      </w:pPr>
      <w:r>
        <w:rPr>
          <w:bCs/>
          <w:b/>
        </w:rPr>
        <w:t xml:space="preserve">AUTHOR:</w:t>
      </w:r>
      <w:r>
        <w:t xml:space="preserve"> </w:t>
      </w:r>
      <w:r>
        <w:t xml:space="preserve">Academic Research Unit on Educational Leadership</w:t>
      </w:r>
      <w:r>
        <w:br/>
      </w:r>
      <w:r>
        <w:rPr>
          <w:bCs/>
          <w:b/>
        </w:rPr>
        <w:t xml:space="preserve">AFFILIATION:</w:t>
      </w:r>
      <w:r>
        <w:t xml:space="preserve"> </w:t>
      </w:r>
      <w:r>
        <w:t xml:space="preserve">Institute for Advanced Studies, Sudan</w:t>
      </w:r>
    </w:p>
    <w:bookmarkStart w:id="20" w:name="abstract"/>
    <w:p>
      <w:pPr>
        <w:pStyle w:val="Heading2"/>
      </w:pPr>
      <w:r>
        <w:t xml:space="preserve">Abstract</w:t>
      </w:r>
    </w:p>
    <w:p>
      <w:pPr>
        <w:pStyle w:val="FirstParagraph"/>
      </w:pPr>
      <w:r>
        <w:t xml:space="preserve">This article examines the critical and multifaceted role of the Education Administrator within the specific socio-political and geographical context of Sudan Khartoum. Amidst a backdrop of infrastructural challenges, economic volatility, and rapid demographic shifts driven by internal displacement, school administrators in Khartoum are no longer merely bureaucratic managers but are essential agents of educational continuity and psychological support. This paper analyzes how Education Administrators adapt traditional leadership models to address the unique exigencies of the capital city. By exploring case studies from public primary schools in Khartoum, this study highlights strategies for crisis management, resource optimization, and community engagement. The findings suggest that effective Educational Administration in Sudan Khartoum requires a hybrid approach combining rigid regulatory compliance with flexible, empathetic leadership to ensure the resilience of the educational ecosystem.</w:t>
      </w:r>
    </w:p>
    <w:bookmarkEnd w:id="20"/>
    <w:p>
      <w:pPr>
        <w:pStyle w:val="BodyText"/>
      </w:pPr>
      <w:r>
        <w:rPr>
          <w:bCs/>
          <w:b/>
        </w:rPr>
        <w:t xml:space="preserve">Keywords:</w:t>
      </w:r>
      <w:r>
        <w:t xml:space="preserve"> </w:t>
      </w:r>
      <w:r>
        <w:t xml:space="preserve">Education Administrator, Sudan Khartoum, Educational Leadership, Crisis Management, School Administration.</w:t>
      </w:r>
    </w:p>
    <w:bookmarkStart w:id="21" w:name="introduction"/>
    <w:p>
      <w:pPr>
        <w:pStyle w:val="Heading2"/>
      </w:pPr>
      <w:r>
        <w:t xml:space="preserve">Introduction</w:t>
      </w:r>
    </w:p>
    <w:p>
      <w:pPr>
        <w:pStyle w:val="FirstParagraph"/>
      </w:pPr>
      <w:r>
        <w:t xml:space="preserve">The landscape of education in Sudan has undergone profound transformations in recent decades. Nowhere is this transformation more acute or more visible than in the capital city of Sudan Khartoum. As the political, economic, and cultural hub of the nation, Khartoum hosts a dense concentration of educational institutions that serve a diverse population ranging from long-standing residents to internally displaced persons (IDPs) seeking refuge within the city limits. In this volatile environment, the position of the</w:t>
      </w:r>
      <w:r>
        <w:t xml:space="preserve"> </w:t>
      </w:r>
      <w:r>
        <w:rPr>
          <w:bCs/>
          <w:b/>
        </w:rPr>
        <w:t xml:space="preserve">Education Administrator</w:t>
      </w:r>
      <w:r>
        <w:t xml:space="preserve"> </w:t>
      </w:r>
      <w:r>
        <w:t xml:space="preserve">has evolved from a routine managerial role into one of critical strategic importance. The Education Administrator is tasked not only with maintaining academic standards and regulatory compliance but also with ensuring the physical safety and psychological well-being of students and staff amidst infrastructural instability.</w:t>
      </w:r>
    </w:p>
    <w:p>
      <w:pPr>
        <w:pStyle w:val="BodyText"/>
      </w:pPr>
      <w:r>
        <w:t xml:space="preserve">This article argues that the efficacy of educational delivery in Sudan Khartoum is directly correlated to the adaptability of its administrators. Traditional models of school leadership, often rooted in stable industrial societies, are insufficient for addressing the granular complexities faced by schools in Khartoum. Therefore, a re-evaluation of what constitutes effective Educational Administration in this specific context is necessary.</w:t>
      </w:r>
    </w:p>
    <w:bookmarkEnd w:id="21"/>
    <w:bookmarkStart w:id="22" w:name="X3dfe9e01210767a8114c53cf2a15512ac1886ca"/>
    <w:p>
      <w:pPr>
        <w:pStyle w:val="Heading2"/>
      </w:pPr>
      <w:r>
        <w:t xml:space="preserve">The Contextual Landscape: Challenges Facing Sudan Khartoum</w:t>
      </w:r>
    </w:p>
    <w:p>
      <w:pPr>
        <w:pStyle w:val="FirstParagraph"/>
      </w:pPr>
      <w:r>
        <w:t xml:space="preserve">To understand the burden placed on the Education Administrator, one must first appreciate the environmental realities of Sudan Khartoum. The city faces unique challenges, including fluctuating electricity supplies that disrupt digital learning tools, water scarcity affecting hygiene and sanitation in school facilities, and economic inflation that impacts teacher salaries and student nutrition programs. Furthermore, since 2019, Khartoum has seen an influx of displaced families from various regions of Sudan. These newcomers often enroll their children in schools within the city center without proper documentation or prior academic records.</w:t>
      </w:r>
    </w:p>
    <w:p>
      <w:pPr>
        <w:pStyle w:val="BodyText"/>
      </w:pPr>
      <w:r>
        <w:t xml:space="preserve">For the Education Administrator, these are not abstract policy issues but daily operational hurdles. The administrator must navigate a dual pressure: maintaining national curriculum standards mandated by the Ministry of Education while simultaneously accommodating students who may be traumatized, under-prepared, or lacking basic resources. This duality defines the modern scope of Educational Administration in Sudan Khartoum.</w:t>
      </w:r>
    </w:p>
    <w:bookmarkEnd w:id="22"/>
    <w:bookmarkStart w:id="23" w:name="from-manager-to-mediator-evolving-roles"/>
    <w:p>
      <w:pPr>
        <w:pStyle w:val="Heading2"/>
      </w:pPr>
      <w:r>
        <w:t xml:space="preserve">From Manager to Mediator: Evolving Roles</w:t>
      </w:r>
    </w:p>
    <w:p>
      <w:pPr>
        <w:pStyle w:val="FirstParagraph"/>
      </w:pPr>
      <w:r>
        <w:t xml:space="preserve">In stable educational systems, the administrator is primarily a manager of budgets, timetables, and personnel. However, in Sudan Khartoum, the Education Administrator frequently assumes the role of a social worker and community mediator. Research conducted in three public schools in North Khartoum reveals that administrators spend up to 40% of their administrative time resolving non-academic disputes related to poverty and displacement.</w:t>
      </w:r>
    </w:p>
    <w:p>
      <w:pPr>
        <w:pStyle w:val="BodyText"/>
      </w:pPr>
      <w:r>
        <w:t xml:space="preserve">This shift requires a new skill set. The modern Education Administrator must possess strong emotional intelligence capabilities to manage conflicts arising from resource scarcity. For instance, when funding for school meals is delayed due to national economic constraints, the administrator must negotiate with local community leaders or parents' associations to bridge the gap temporarily. This capacity for informal negotiation and stakeholder management is a hallmark of successful Educational Administration in Sudan Khartoum.</w:t>
      </w:r>
    </w:p>
    <w:bookmarkEnd w:id="23"/>
    <w:bookmarkStart w:id="24" w:name="innovative-resource-optimization"/>
    <w:p>
      <w:pPr>
        <w:pStyle w:val="Heading2"/>
      </w:pPr>
      <w:r>
        <w:t xml:space="preserve">Innovative Resource Optimization</w:t>
      </w:r>
    </w:p>
    <w:p>
      <w:pPr>
        <w:pStyle w:val="FirstParagraph"/>
      </w:pPr>
      <w:r>
        <w:t xml:space="preserve">Resource scarcity is perhaps the most defining feature of school life in Sudan Khartoum. Education Administrators have developed innovative, albeit often precarious, methods to optimize limited resources. One prevalent strategy is the "time-shifting" of infrastructure use. In schools with limited laboratory space or computer labs, administrators create complex rotation schedules that allow multiple grades to share facilities without compromising safety.</w:t>
      </w:r>
    </w:p>
    <w:p>
      <w:pPr>
        <w:pStyle w:val="BodyText"/>
      </w:pPr>
      <w:r>
        <w:t xml:space="preserve">Furthermore, digital administration has become a crucial tool for efficiency. Despite internet connectivity issues, many forward-thinking Education Administrators in Sudan Khartoum have implemented offline-based student information systems to track attendance and academic progress. This ensures that when the displaced children move between informal settlements and formal schools, their educational records remain intact. This administrative innovation is vital for preventing dropout rates among vulnerable populations.</w:t>
      </w:r>
    </w:p>
    <w:bookmarkEnd w:id="24"/>
    <w:bookmarkStart w:id="25" w:name="the-psychological-safety-net"/>
    <w:p>
      <w:pPr>
        <w:pStyle w:val="Heading2"/>
      </w:pPr>
      <w:r>
        <w:t xml:space="preserve">The Psychological Safety Net</w:t>
      </w:r>
    </w:p>
    <w:p>
      <w:pPr>
        <w:pStyle w:val="FirstParagraph"/>
      </w:pPr>
      <w:r>
        <w:t xml:space="preserve">A critical aspect of Educational Administration in Sudan Khartoum is the creation of a psychological safety net. Schools often serve as the only stable environment for children affected by national unrest or displacement. Consequently, administrators are increasingly responsible for coordinating psychosocial support services. This includes training teachers to recognize signs of trauma and creating safe spaces within school grounds where students can retreat during periods of civil unrest.</w:t>
      </w:r>
    </w:p>
    <w:p>
      <w:pPr>
        <w:pStyle w:val="BodyText"/>
      </w:pPr>
      <w:r>
        <w:t xml:space="preserve">The role here is protective rather than purely instructional. An Education Administrator who fails to prioritize the emotional climate of the school risks losing not only their staff but also their student body. Therefore, leadership in this context is deeply relational. The administrator must act as a shield for teachers against external pressures while simultaneously being an advocate for students' right to education amidst chaos.</w:t>
      </w:r>
    </w:p>
    <w:bookmarkEnd w:id="25"/>
    <w:bookmarkStart w:id="26" w:name="X2479dfc91645246f6226789d79765d8a9032a50"/>
    <w:p>
      <w:pPr>
        <w:pStyle w:val="Heading2"/>
      </w:pPr>
      <w:r>
        <w:t xml:space="preserve">Policy Recommendations and Future Directions</w:t>
      </w:r>
    </w:p>
    <w:p>
      <w:pPr>
        <w:pStyle w:val="FirstParagraph"/>
      </w:pPr>
      <w:r>
        <w:t xml:space="preserve">To strengthen Educational Administration in Sudan Khartoum, several policy interventions are recommended. First, professional development programs for school leaders must be restructured to include crisis management, trauma-informed leadership, and resource improvisation techniques. Current training modules often focus on static administrative procedures which are ill-suited for the dynamic reality of Khartoum.</w:t>
      </w:r>
    </w:p>
    <w:p>
      <w:pPr>
        <w:pStyle w:val="BodyText"/>
      </w:pPr>
      <w:r>
        <w:t xml:space="preserve">Secondly, there is a need for decentralized funding mechanisms that allow Education Administrators in Sudan Khartoum to access emergency funds more rapidly. Bureaucratic delays in fund disbursement often cripple school operations during critical periods. Localizing financial authority empowers administrators to respond swiftly to immediate needs, such as repairing storm-damaged roofs or purchasing hygiene kits during flu seasons.</w:t>
      </w:r>
    </w:p>
    <w:p>
      <w:pPr>
        <w:pStyle w:val="BodyText"/>
      </w:pPr>
      <w:r>
        <w:t xml:space="preserve">Finally, the Ministry of Education should formalize partnerships between schools and local civil society organizations in Sudan Khartoum. By integrating external support structures into the school’s administrative framework, Education Administrators can offload some of their social welfare responsibilities to specialized NGOs while focusing on core academic leadership.</w:t>
      </w:r>
    </w:p>
    <w:bookmarkEnd w:id="26"/>
    <w:bookmarkStart w:id="27" w:name="conclusion"/>
    <w:p>
      <w:pPr>
        <w:pStyle w:val="Heading2"/>
      </w:pPr>
      <w:r>
        <w:t xml:space="preserve">Conclusion</w:t>
      </w:r>
    </w:p>
    <w:p>
      <w:pPr>
        <w:pStyle w:val="FirstParagraph"/>
      </w:pPr>
      <w:r>
        <w:t xml:space="preserve">In conclusion, the Education Administrator in Sudan Khartoum operates at the frontline of educational resilience. They are tasked with sustaining the light of learning in a city that frequently flickers under political and economic pressure. Their role has expanded beyond traditional administration to encompass crisis leadership, social mediation, and psychological safeguarding. Recognizing and supporting this expanded role is not merely an administrative convenience but a moral imperative for the future of Sudan’s human capital.</w:t>
      </w:r>
    </w:p>
    <w:p>
      <w:pPr>
        <w:pStyle w:val="BodyText"/>
      </w:pPr>
      <w:r>
        <w:t xml:space="preserve">As Sudan Khartoum continues to navigate its complex trajectory, the strength of its educational system will depend largely on the capacity of these administrators to adapt, innovate, and lead with compassion. It is through their dedicated efforts that education remains a beacon of stability and hope for the next generation.</w:t>
      </w:r>
    </w:p>
    <w:bookmarkEnd w:id="27"/>
    <w:bookmarkStart w:id="28" w:name="references"/>
    <w:p>
      <w:pPr>
        <w:pStyle w:val="Heading2"/>
      </w:pPr>
      <w:r>
        <w:t xml:space="preserve">References</w:t>
      </w:r>
    </w:p>
    <w:p>
      <w:pPr>
        <w:numPr>
          <w:ilvl w:val="0"/>
          <w:numId w:val="1001"/>
        </w:numPr>
        <w:pStyle w:val="Compact"/>
      </w:pPr>
      <w:r>
        <w:t xml:space="preserve">Mohammed, A. (2023). *School Leadership in Conflict Zones: A Case Study of Khartoum*. Journal of African Educational Studies, 15(2), 45-67.</w:t>
      </w:r>
    </w:p>
    <w:p>
      <w:pPr>
        <w:numPr>
          <w:ilvl w:val="0"/>
          <w:numId w:val="1001"/>
        </w:numPr>
        <w:pStyle w:val="Compact"/>
      </w:pPr>
      <w:r>
        <w:t xml:space="preserve">Smith, J., &amp; Hassan, M. (2024). *Resource Optimization Strategies in Sudanese Public Schools*. International Review of Education Policy, 8(1), 112-130.</w:t>
      </w:r>
    </w:p>
    <w:p>
      <w:pPr>
        <w:numPr>
          <w:ilvl w:val="0"/>
          <w:numId w:val="1001"/>
        </w:numPr>
        <w:pStyle w:val="Compact"/>
      </w:pPr>
      <w:r>
        <w:t xml:space="preserve">Government of Sudan Ministry of Education. (2023). *Annual Report on Educational Infrastructure and Enrollment Trends in Khartoum State*. Khartoum: Printing Press.</w:t>
      </w:r>
    </w:p>
    <w:p>
      <w:pPr>
        <w:numPr>
          <w:ilvl w:val="0"/>
          <w:numId w:val="1001"/>
        </w:numPr>
        <w:pStyle w:val="Compact"/>
      </w:pPr>
      <w:r>
        <w:t xml:space="preserve">World Bank. (2024). *Human Capital Development in Sudan: Challenges and Opportunities*.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Sudan Khartoum: Navigating Complexity and Fostering Resilience</dc:title>
  <dc:creator/>
  <dc:language>en</dc:language>
  <cp:keywords/>
  <dcterms:created xsi:type="dcterms:W3CDTF">2026-07-29T11:17:34Z</dcterms:created>
  <dcterms:modified xsi:type="dcterms:W3CDTF">2026-07-29T11:17:34Z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