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Reimagining</w:t>
      </w:r>
      <w:r>
        <w:t xml:space="preserve"> </w:t>
      </w:r>
      <w:r>
        <w:t xml:space="preserve">Education</w:t>
      </w:r>
      <w:r>
        <w:t xml:space="preserve"> </w:t>
      </w:r>
      <w:r>
        <w:t xml:space="preserve">Administration</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16dc2b711e7fb6135a7f7e798b326aa366dd58a"/>
    <w:p>
      <w:pPr>
        <w:pStyle w:val="Heading1"/>
      </w:pPr>
      <w:r>
        <w:t xml:space="preserve">The Strategic Imperative in Urban School Leadership</w:t>
      </w:r>
    </w:p>
    <w:bookmarkStart w:id="20" w:name="Xf6bcb7a25b24ea00909858addc9c599d1f40b5d"/>
    <w:p>
      <w:pPr>
        <w:pStyle w:val="Heading2"/>
      </w:pPr>
      <w:r>
        <w:t xml:space="preserve">Navigating Complexity as an Education Administrator in United States Chicago</w:t>
      </w:r>
    </w:p>
    <w:p>
      <w:pPr>
        <w:pStyle w:val="FirstParagraph"/>
      </w:pPr>
      <w:r>
        <w:rPr>
          <w:bCs/>
          <w:b/>
        </w:rPr>
        <w:t xml:space="preserve">Abstract:</w:t>
      </w:r>
      <w:r>
        <w:br/>
      </w:r>
      <w:r>
        <w:t xml:space="preserve">This article examines the evolving role of the Education Administrator within the complex socio-economic and political landscape of United States Chicago. As one of the most diverse and economically stratified metropolitan areas in North America, Chicago Public Schools (CPS) presents unique challenges that require specialized administrative competencies. Through a critical analysis of current policy frameworks, resource allocation strategies, and community engagement models, this paper argues that modern Education Administrator roles must transcend traditional management functions. Instead, they must serve as transformative leaders who bridge the gap between systemic inequities and student achievement. The findings suggest that effective leadership in United States Chicago requires a nuanced understanding of local historical contexts combined with data-driven decision-making practices to foster equitable educational outcomes.</w:t>
      </w:r>
    </w:p>
    <w:p>
      <w:pPr>
        <w:pStyle w:val="BodyText"/>
      </w:pPr>
      <w:r>
        <w:rPr>
          <w:bCs/>
          <w:b/>
        </w:rPr>
        <w:t xml:space="preserve">Keywords:</w:t>
      </w:r>
      <w:r>
        <w:t xml:space="preserve"> </w:t>
      </w:r>
      <w:r>
        <w:t xml:space="preserve">Education Administrator, United States Chicago, Urban School Leadership, Educational Equity, Policy Implementation.</w:t>
      </w:r>
    </w:p>
    <w:bookmarkEnd w:id="20"/>
    <w:bookmarkStart w:id="21" w:name="i.-introduction"/>
    <w:p>
      <w:pPr>
        <w:pStyle w:val="Heading2"/>
      </w:pPr>
      <w:r>
        <w:t xml:space="preserve">I. Introduction</w:t>
      </w:r>
    </w:p>
    <w:p>
      <w:pPr>
        <w:pStyle w:val="FirstParagraph"/>
      </w:pPr>
      <w:r>
        <w:t xml:space="preserve">The landscape of public education in the twenty-first century is defined by rapid demographic shifts, fiscal constraints, and an increasing demand for accountability. Nowhere is this tension more palpable than in United States Chicago, a city that serves as both a microcosm of national educational challenges and a laboratory for innovative reform. Within this context, the figure of the</w:t>
      </w:r>
      <w:r>
        <w:t xml:space="preserve"> </w:t>
      </w:r>
      <w:r>
        <w:rPr>
          <w:bCs/>
          <w:b/>
        </w:rPr>
        <w:t xml:space="preserve">Education Administrator</w:t>
      </w:r>
      <w:r>
        <w:t xml:space="preserve"> </w:t>
      </w:r>
      <w:r>
        <w:t xml:space="preserve">has undergone a profound transformation. No longer merely custodians of daily operations or enforcers of bureaucratic compliance, administrators in United States Chicago are now expected to be strategic visionaries, cultural brokers, and advocates for social justice.</w:t>
      </w:r>
    </w:p>
    <w:p>
      <w:pPr>
        <w:pStyle w:val="BodyText"/>
      </w:pPr>
      <w:r>
        <w:t xml:space="preserve">This article explores the multifaceted responsibilities inherent to the role of an</w:t>
      </w:r>
      <w:r>
        <w:t xml:space="preserve"> </w:t>
      </w:r>
      <w:r>
        <w:rPr>
          <w:bCs/>
          <w:b/>
        </w:rPr>
        <w:t xml:space="preserve">Education Administrator</w:t>
      </w:r>
      <w:r>
        <w:t xml:space="preserve"> </w:t>
      </w:r>
      <w:r>
        <w:t xml:space="preserve">specifically within the jurisdiction of United States Chicago. By analyzing the interplay between state mandates, local governance structures, and community expectations, we aim to elucidate how leadership practices can be optimized to support student success in one of America’s most challenging urban environments. The discussion is grounded in the reality that education in United States Chicago cannot be separated from broader issues of housing policy, economic development, and racial equity.</w:t>
      </w:r>
    </w:p>
    <w:bookmarkEnd w:id="21"/>
    <w:bookmarkStart w:id="22" w:name="Xafbbb5c9dc7e6baba40d2805fcb6fbb519eb20a"/>
    <w:p>
      <w:pPr>
        <w:pStyle w:val="Heading2"/>
      </w:pPr>
      <w:r>
        <w:t xml:space="preserve">II. The Contextual Landscape of Education Administration</w:t>
      </w:r>
    </w:p>
    <w:p>
      <w:pPr>
        <w:pStyle w:val="FirstParagraph"/>
      </w:pPr>
      <w:r>
        <w:t xml:space="preserve">To understand the specific demands placed on an</w:t>
      </w:r>
      <w:r>
        <w:t xml:space="preserve"> </w:t>
      </w:r>
      <w:r>
        <w:rPr>
          <w:bCs/>
          <w:b/>
        </w:rPr>
        <w:t xml:space="preserve">Education Administrator</w:t>
      </w:r>
      <w:r>
        <w:t xml:space="preserve"> </w:t>
      </w:r>
      <w:r>
        <w:t xml:space="preserve">in United States Chicago, one must first appreciate the unique ecological factors at play. Chicago Public Schools is the third-largest school district in the nation, serving a student population that reflects immense racial, linguistic, and economic diversity. Unlike suburban districts that may benefit from stable tax bases and homogeneous populations, schools in United States Chicago often operate amidst significant segregation and concentrated poverty.</w:t>
      </w:r>
    </w:p>
    <w:p>
      <w:pPr>
        <w:pStyle w:val="BodyText"/>
      </w:pPr>
      <w:r>
        <w:t xml:space="preserve">The historical context of United States Chicago further complicates administrative duties. Decades of redlining, disinvestment in certain neighborhoods, and political fragmentation have created a legacy of educational disparity. Consequently, an</w:t>
      </w:r>
      <w:r>
        <w:t xml:space="preserve"> </w:t>
      </w:r>
      <w:r>
        <w:rPr>
          <w:bCs/>
          <w:b/>
        </w:rPr>
        <w:t xml:space="preserve">Education Administrator</w:t>
      </w:r>
      <w:r>
        <w:t xml:space="preserve"> </w:t>
      </w:r>
      <w:r>
        <w:t xml:space="preserve">working in this environment must possess a deep historical literacy. They must understand how past policy failures continue to impact current school climates and community trust. For instance, the closure of dozens of neighborhood schools in recent years has left a scar on many communities, requiring administrators to engage in restorative leadership practices that prioritize healing alongside academic improvement.</w:t>
      </w:r>
    </w:p>
    <w:bookmarkEnd w:id="22"/>
    <w:bookmarkStart w:id="26" w:name="Xc1aa5386f95b4e9c03615a6796ce1cbb827f92c"/>
    <w:p>
      <w:pPr>
        <w:pStyle w:val="Heading2"/>
      </w:pPr>
      <w:r>
        <w:t xml:space="preserve">III. Core Competencies for the Modern Education Administrator</w:t>
      </w:r>
    </w:p>
    <w:p>
      <w:pPr>
        <w:pStyle w:val="FirstParagraph"/>
      </w:pPr>
      <w:r>
        <w:t xml:space="preserve">In response to these contextual challenges, the competency model for an</w:t>
      </w:r>
      <w:r>
        <w:t xml:space="preserve"> </w:t>
      </w:r>
      <w:r>
        <w:rPr>
          <w:bCs/>
          <w:b/>
        </w:rPr>
        <w:t xml:space="preserve">Education Administrator</w:t>
      </w:r>
      <w:r>
        <w:t xml:space="preserve"> </w:t>
      </w:r>
      <w:r>
        <w:t xml:space="preserve">in United States Chicago has expanded significantly. Three core domains emerge as critical for success: strategic resource management, inclusive community engagement, and data-informed instructional leadership.</w:t>
      </w:r>
    </w:p>
    <w:bookmarkStart w:id="23" w:name="a.-strategic-resource-management"/>
    <w:p>
      <w:pPr>
        <w:pStyle w:val="Heading3"/>
      </w:pPr>
      <w:r>
        <w:t xml:space="preserve">A. Strategic Resource Management</w:t>
      </w:r>
    </w:p>
    <w:p>
      <w:pPr>
        <w:pStyle w:val="FirstParagraph"/>
      </w:pPr>
      <w:r>
        <w:t xml:space="preserve">Fiscal responsibility remains a paramount duty for any</w:t>
      </w:r>
      <w:r>
        <w:t xml:space="preserve"> </w:t>
      </w:r>
      <w:r>
        <w:rPr>
          <w:bCs/>
          <w:b/>
        </w:rPr>
        <w:t xml:space="preserve">Education Administrator</w:t>
      </w:r>
      <w:r>
        <w:t xml:space="preserve">. However, in United States Chicago, this role extends beyond budget balancing to include equitable distribution of resources. Administrators must navigate a complex funding formula that attempts to account for the higher needs of students living in poverty. Effective administrators leverage technology and grant-writing capabilities to supplement local funding gaps. Furthermore, they must make tough decisions regarding facility maintenance and staffing ratios that directly impact the learning environment. The ability to secure external partnerships with corporations, non-profits, and higher education institutions is now a standard expectation for leadership roles in United States Chicago.</w:t>
      </w:r>
    </w:p>
    <w:bookmarkEnd w:id="23"/>
    <w:bookmarkStart w:id="24" w:name="b.-inclusive-community-engagement"/>
    <w:p>
      <w:pPr>
        <w:pStyle w:val="Heading3"/>
      </w:pPr>
      <w:r>
        <w:t xml:space="preserve">B. Inclusive Community Engagement</w:t>
      </w:r>
    </w:p>
    <w:p>
      <w:pPr>
        <w:pStyle w:val="FirstParagraph"/>
      </w:pPr>
      <w:r>
        <w:t xml:space="preserve">The isolation of school buildings from their surrounding communities has long been identified as a barrier to student success. An</w:t>
      </w:r>
      <w:r>
        <w:t xml:space="preserve"> </w:t>
      </w:r>
      <w:r>
        <w:rPr>
          <w:bCs/>
          <w:b/>
        </w:rPr>
        <w:t xml:space="preserve">Education Administrator</w:t>
      </w:r>
      <w:r>
        <w:t xml:space="preserve"> </w:t>
      </w:r>
      <w:r>
        <w:t xml:space="preserve">in United States Chicago must act as a bridge between the school and the neighborhood. This involves establishing robust communication channels with parents, guardians, and local civic leaders who may have historically felt marginalized by educational institutions. In United States Chicago, community schools models—where schools serve as hubs for health services, adult education, and social support—are gaining traction. Administrators who champion these holistic approaches are better positioned to address the out-of-school barriers that hinder academic performance.</w:t>
      </w:r>
    </w:p>
    <w:bookmarkEnd w:id="24"/>
    <w:bookmarkStart w:id="25" w:name="Xe19302d9170b7eb36ede5168c458d3033701dd5"/>
    <w:p>
      <w:pPr>
        <w:pStyle w:val="Heading3"/>
      </w:pPr>
      <w:r>
        <w:t xml:space="preserve">C. Data-Informed Instructional Leadership</w:t>
      </w:r>
    </w:p>
    <w:p>
      <w:pPr>
        <w:pStyle w:val="FirstParagraph"/>
      </w:pPr>
      <w:r>
        <w:t xml:space="preserve">While soft skills are vital, technical proficiency in data analysis is equally critical for an</w:t>
      </w:r>
      <w:r>
        <w:t xml:space="preserve"> </w:t>
      </w:r>
      <w:r>
        <w:rPr>
          <w:bCs/>
          <w:b/>
        </w:rPr>
        <w:t xml:space="preserve">Education Administrator</w:t>
      </w:r>
      <w:r>
        <w:t xml:space="preserve">. The Chicago Public Schools system utilizes sophisticated data dashboards to track student progress in real-time. Administrators must be fluent in interpreting this data to identify achievement gaps not only by race and socioeconomic status but also by disability and English language learner designation. In United States Chicago, the pressure for accountability is high, driven by both state mandates and community demands for transparency. Effective administrators use data not as a punitive measure, but as a diagnostic tool to refine curriculum delivery and provide targeted professional development for teachers.</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The path of an</w:t>
      </w:r>
      <w:r>
        <w:t xml:space="preserve"> </w:t>
      </w:r>
      <w:r>
        <w:rPr>
          <w:bCs/>
          <w:b/>
        </w:rPr>
        <w:t xml:space="preserve">Education Administrator</w:t>
      </w:r>
      <w:r>
        <w:t xml:space="preserve"> </w:t>
      </w:r>
      <w:r>
        <w:t xml:space="preserve">in United States Chicago is fraught with ethical dilemmas. Balancing the needs of individual students against systemic constraints often leads to moral distress. For example, decisions regarding standardized testing accommodations or disciplinary actions can have lifelong implications for students, particularly those from marginalized backgrounds.</w:t>
      </w:r>
    </w:p>
    <w:p>
      <w:pPr>
        <w:pStyle w:val="BodyText"/>
      </w:pPr>
      <w:r>
        <w:t xml:space="preserve">Moreover, political volatility poses a significant challenge. School governance in United States Chicago has fluctuated between mayoral control and elected board structures over the last two decades. An</w:t>
      </w:r>
      <w:r>
        <w:t xml:space="preserve"> </w:t>
      </w:r>
      <w:r>
        <w:rPr>
          <w:bCs/>
          <w:b/>
        </w:rPr>
        <w:t xml:space="preserve">Education Administrator</w:t>
      </w:r>
      <w:r>
        <w:t xml:space="preserve"> </w:t>
      </w:r>
      <w:r>
        <w:t xml:space="preserve">must remain agile, adapting to shifting policy winds while maintaining stability for staff and students. This requires a high degree of political acumen and the ability to advocate for evidence-based practices even when they conflict with popular sentiment or short-term political goals.</w:t>
      </w:r>
    </w:p>
    <w:bookmarkEnd w:id="27"/>
    <w:bookmarkStart w:id="28" w:name="v.-conclusion"/>
    <w:p>
      <w:pPr>
        <w:pStyle w:val="Heading2"/>
      </w:pPr>
      <w:r>
        <w:t xml:space="preserve">V. Conclusion</w:t>
      </w:r>
    </w:p>
    <w:p>
      <w:pPr>
        <w:pStyle w:val="FirstParagraph"/>
      </w:pPr>
      <w:r>
        <w:t xml:space="preserve">In conclusion, the role of the</w:t>
      </w:r>
      <w:r>
        <w:t xml:space="preserve"> </w:t>
      </w:r>
      <w:r>
        <w:rPr>
          <w:bCs/>
          <w:b/>
        </w:rPr>
        <w:t xml:space="preserve">Education Administrator</w:t>
      </w:r>
      <w:r>
        <w:t xml:space="preserve"> </w:t>
      </w:r>
      <w:r>
        <w:t xml:space="preserve">in United States Chicago is among the most demanding and consequential in American education. It requires a synthesis of managerial expertise, cultural competence, and unwavering commitment to equity. As demonstrated throughout this article, success in this role depends on understanding the specific historical and socio-economic currents that shape life for students and families in United States Chicago.</w:t>
      </w:r>
    </w:p>
    <w:p>
      <w:pPr>
        <w:pStyle w:val="BodyText"/>
      </w:pPr>
      <w:r>
        <w:t xml:space="preserve">Future research should focus on longitudinal studies of administrator retention rates and their correlation with school climate improvements. Furthermore, there is a need for targeted professional development programs designed specifically for</w:t>
      </w:r>
      <w:r>
        <w:t xml:space="preserve"> </w:t>
      </w:r>
      <w:r>
        <w:rPr>
          <w:bCs/>
          <w:b/>
        </w:rPr>
        <w:t xml:space="preserve">Education Administrator</w:t>
      </w:r>
      <w:r>
        <w:t xml:space="preserve">s preparing to work in high-needs urban environments like United States Chicago. By investing in the preparation and support of these leaders, stakeholders can ensure that schools become engines of opportunity rather than reproducers of inequality.</w:t>
      </w:r>
    </w:p>
    <w:p>
      <w:pPr>
        <w:pStyle w:val="BodyText"/>
      </w:pPr>
      <w:r>
        <w:t xml:space="preserve">The future of education in United States Chicago depends on the ability of its administrators to lead with empathy, precision, and courage. Only through such dedicated leadership can we hope to realize a system where every child, regardless of zip code, has access to a high-quality education.</w:t>
      </w:r>
    </w:p>
    <w:p>
      <w:r>
        <w:pict>
          <v:rect style="width:0;height:1.5pt" o:hralign="center" o:hrstd="t" o:hr="t"/>
        </w:pict>
      </w:r>
    </w:p>
    <w:p>
      <w:pPr>
        <w:pStyle w:val="FirstParagraph"/>
      </w:pPr>
      <w:r>
        <w:rPr>
          <w:bCs/>
          <w:b/>
        </w:rPr>
        <w:t xml:space="preserve">References</w:t>
      </w:r>
      <w:r>
        <w:br/>
      </w:r>
      <w:r>
        <w:t xml:space="preserve">[1] Chicago Public Schools. (2023).</w:t>
      </w:r>
      <w:r>
        <w:t xml:space="preserve"> </w:t>
      </w:r>
      <w:r>
        <w:rPr>
          <w:iCs/>
          <w:i/>
        </w:rPr>
        <w:t xml:space="preserve">Data Center: Demographics and Enrollment.</w:t>
      </w:r>
      <w:r>
        <w:t xml:space="preserve"> </w:t>
      </w:r>
      <w:r>
        <w:t xml:space="preserve">CPS Office of School Support.</w:t>
      </w:r>
      <w:r>
        <w:br/>
      </w:r>
      <w:r>
        <w:t xml:space="preserve">[2] Goldsmith, A., &amp; Schwartz, M. (2019).</w:t>
      </w:r>
      <w:r>
        <w:t xml:space="preserve"> </w:t>
      </w:r>
      <w:r>
        <w:rPr>
          <w:iCs/>
          <w:i/>
        </w:rPr>
        <w:t xml:space="preserve">The Future of Urban School Leadership.</w:t>
      </w:r>
      <w:r>
        <w:t xml:space="preserve"> </w:t>
      </w:r>
      <w:r>
        <w:t xml:space="preserve">Journal of Educational Administration.</w:t>
      </w:r>
      <w:r>
        <w:br/>
      </w:r>
      <w:r>
        <w:t xml:space="preserve">[3] Illinois State Board of Education. (2024).</w:t>
      </w:r>
      <w:r>
        <w:t xml:space="preserve"> </w:t>
      </w:r>
      <w:r>
        <w:rPr>
          <w:iCs/>
          <w:i/>
        </w:rPr>
        <w:t xml:space="preserve">State Report Card: Performance and Accountability.</w:t>
      </w:r>
      <w:r>
        <w:br/>
      </w:r>
      <w:r>
        <w:t xml:space="preserve">[4] Payne, C. M. (2019).</w:t>
      </w:r>
      <w:r>
        <w:t xml:space="preserve"> </w:t>
      </w:r>
      <w:r>
        <w:rPr>
          <w:iCs/>
          <w:i/>
        </w:rPr>
        <w:t xml:space="preserve">Frameworks for Understanding Poverty</w:t>
      </w:r>
      <w:r>
        <w:t xml:space="preserve">. Routledge Academic Press.</w:t>
      </w:r>
      <w:r>
        <w:br/>
      </w:r>
      <w:r>
        <w:t xml:space="preserve">[5] The Chicago Public Schools Board of Education. (2022).</w:t>
      </w:r>
      <w:r>
        <w:t xml:space="preserve"> </w:t>
      </w:r>
      <w:r>
        <w:rPr>
          <w:iCs/>
          <w:i/>
        </w:rPr>
        <w:t xml:space="preserve">Strategic Plan 2030: Equitable Student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Reimagining Education Administration in United States Chicago</dc:title>
  <dc:creator/>
  <cp:keywords/>
  <dcterms:created xsi:type="dcterms:W3CDTF">2026-07-29T07:00:57Z</dcterms:created>
  <dcterms:modified xsi:type="dcterms:W3CDTF">2026-07-29T07:00:57Z</dcterms:modified>
</cp:coreProperties>
</file>

<file path=docProps/custom.xml><?xml version="1.0" encoding="utf-8"?>
<Properties xmlns="http://schemas.openxmlformats.org/officeDocument/2006/custom-properties" xmlns:vt="http://schemas.openxmlformats.org/officeDocument/2006/docPropsVTypes"/>
</file>