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Journal of Urban Educational Leadership</w:t>
      </w:r>
    </w:p>
    <w:p>
      <w:pPr>
        <w:pStyle w:val="BodyText"/>
      </w:pPr>
      <w:r>
        <w:rPr>
          <w:iCs/>
          <w:i/>
        </w:rPr>
        <w:t xml:space="preserve">VOL. 14, NO. 2 | SPRING SEMESTER PUBLICATION</w:t>
      </w:r>
    </w:p>
    <w:bookmarkStart w:id="20" w:name="X8e24438aa3cdba381ccf5ce28b152b051a6ef2f"/>
    <w:p>
      <w:pPr>
        <w:pStyle w:val="Heading1"/>
      </w:pPr>
      <w:r>
        <w:t xml:space="preserve">The Strategic Imperative of the Modern Education Administrator in United States New York City</w:t>
      </w:r>
    </w:p>
    <w:p>
      <w:pPr>
        <w:pStyle w:val="FirstParagraph"/>
      </w:pPr>
      <w:r>
        <w:rPr>
          <w:bCs/>
          <w:b/>
        </w:rPr>
        <w:t xml:space="preserve">Alexandra J. Sterling, Ed.D.</w:t>
      </w:r>
      <w:r>
        <w:br/>
      </w:r>
      <w:r>
        <w:t xml:space="preserve">Department of Educational Policy &amp; Leadership, Columbia University Teachers College</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The landscape of K-12 education within the United States New York City school system presents a unique matrix of challenges and opportunities that demand sophisticated leadership capabilities. This paper examines the evolving role of the Education Administrator in one of the largest and most diverse metropolitan educational districts in North America. By analyzing policy shifts, demographic realities, and community engagement strategies, this study argues that contemporary administrators must transcend traditional managerial functions to become strategic architects of equity and cultural responsiveness. Through a qualitative review of recent administrative frameworks across New York City boroughs, we identify critical competencies required to navigate complex stakeholder environments. The findings suggest that effective leadership in this context is not merely about operational oversight but involves deep community integration and adaptive policymaking.</w:t>
      </w:r>
    </w:p>
    <w:p>
      <w:r>
        <w:pict>
          <v:rect style="width:0;height:1.5pt" o:hralign="center" o:hrstd="t" o:hr="t"/>
        </w:pict>
      </w:r>
    </w:p>
    <w:bookmarkEnd w:id="21"/>
    <w:bookmarkStart w:id="22" w:name="introduction"/>
    <w:p>
      <w:pPr>
        <w:pStyle w:val="Heading2"/>
      </w:pPr>
      <w:r>
        <w:t xml:space="preserve">Introduction</w:t>
      </w:r>
    </w:p>
    <w:p>
      <w:pPr>
        <w:pStyle w:val="FirstParagraph"/>
      </w:pPr>
      <w:r>
        <w:t xml:space="preserve">The United States New York City public school system stands as a bellwether for urban education reform, encompassing over one million students and thousands of educators across five distinct boroughs. Within this vast ecosystem, the role of the Education Administrator has undergone a profound transformation over the past two decades. No longer confined to the boundaries of building-level management or district bureaucracy, these leaders are now expected to function as multi-dimensional agents of change who balance fiscal responsibility with social justice imperatives.</w:t>
      </w:r>
    </w:p>
    <w:p>
      <w:pPr>
        <w:pStyle w:val="BodyText"/>
      </w:pPr>
      <w:r>
        <w:t xml:space="preserve">In United States New York City, where educational outcomes are heavily influenced by socioeconomic stratification and historical inequities, the Education Administrator serves as a critical linchpin in the pursuit of academic excellence. The complexity of managing such a diverse district requires a nuanced understanding of local community dynamics, state-level regulatory frameworks, and federal educational mandates. This article explores how Education Administrators navigate these pressures within the specific context of United States New York City, highlighting the necessity for leadership that is both data-driven and deeply empathetic to the cultural fabric of student populations.</w:t>
      </w:r>
    </w:p>
    <w:bookmarkEnd w:id="22"/>
    <w:bookmarkStart w:id="23" w:name="X9476c86d099b770f5b4934162c5d95895646c6e"/>
    <w:p>
      <w:pPr>
        <w:pStyle w:val="Heading2"/>
      </w:pPr>
      <w:r>
        <w:t xml:space="preserve">Beyond Management: The Strategic Leadership Model</w:t>
      </w:r>
    </w:p>
    <w:p>
      <w:pPr>
        <w:pStyle w:val="FirstParagraph"/>
      </w:pPr>
      <w:r>
        <w:t xml:space="preserve">Historically, administrative roles focused heavily on compliance, budget allocation, and personnel supervision. However, the contemporary Education Administrator in United States New York City is compelled to adopt a strategic leadership model that prioritizes instructional quality and equitable resource distribution. This shift is necessitated by the high variability in school readiness levels among students entering kindergarten across different neighborhoods.</w:t>
      </w:r>
    </w:p>
    <w:p>
      <w:pPr>
        <w:pStyle w:val="BodyText"/>
      </w:pPr>
      <w:r>
        <w:t xml:space="preserve">In this context, administrators must act as instructional leaders who directly engage with curriculum development and teacher professional growth. They are responsible for translating broad policy directives into actionable strategies that resonate within individual schools. For instance, an Education Administrator might work collaboratively with principals to implement culturally responsive teaching practices that reflect the diverse linguistic backgrounds of students in United States New York City. This requires a departure from rigid top-down management toward a more distributed leadership approach, where decision-making power is shared among teachers, parents, and community stakeholders.</w:t>
      </w:r>
    </w:p>
    <w:bookmarkEnd w:id="23"/>
    <w:bookmarkStart w:id="24" w:name="Xd7b557480f692eaa1114a07762102b44656d357"/>
    <w:p>
      <w:pPr>
        <w:pStyle w:val="Heading2"/>
      </w:pPr>
      <w:r>
        <w:t xml:space="preserve">Community as Partner: Navigating Diversity</w:t>
      </w:r>
    </w:p>
    <w:p>
      <w:pPr>
        <w:pStyle w:val="FirstParagraph"/>
      </w:pPr>
      <w:r>
        <w:t xml:space="preserve">New York City is renowned for its demographic diversity, with residents speaking over 200 languages. This linguistic and cultural richness poses significant challenges but also offers immense opportunities for the Education Administrator. Effective administrators recognize that they cannot operate in isolation; rather, they must cultivate robust partnerships with local community organizations, religious institutions, and family advocacy groups.</w:t>
      </w:r>
    </w:p>
    <w:p>
      <w:pPr>
        <w:pStyle w:val="BodyText"/>
      </w:pPr>
      <w:r>
        <w:t xml:space="preserve">In United States New York City, trust-building is paramount. An Education Administrator who fails to engage authentically with the community risks alienating the very stakeholders whose support is essential for student success. Strategies such as hosting multilingual town halls, establishing neighborhood advisory councils, and partnering with local businesses for internship opportunities are standard practices among high-performing administrators in this region. These efforts not only enhance school safety and climate but also foster a sense of collective ownership over educational outcomes.</w:t>
      </w:r>
    </w:p>
    <w:bookmarkEnd w:id="24"/>
    <w:bookmarkStart w:id="25" w:name="data-as-a-tool-for-equity"/>
    <w:p>
      <w:pPr>
        <w:pStyle w:val="Heading2"/>
      </w:pPr>
      <w:r>
        <w:t xml:space="preserve">Data as a Tool for Equity</w:t>
      </w:r>
    </w:p>
    <w:p>
      <w:pPr>
        <w:pStyle w:val="FirstParagraph"/>
      </w:pPr>
      <w:r>
        <w:t xml:space="preserve">The availability of granular data has revolutionized how Education Administrators operate in United States New York City. From standardized test scores to attendance records and disciplinary incidents, data provides a comprehensive picture of school performance. However, the critical task for administrators is not merely to collect this information but to interpret it through an equity lens.</w:t>
      </w:r>
    </w:p>
    <w:p>
      <w:pPr>
        <w:pStyle w:val="BodyText"/>
      </w:pPr>
      <w:r>
        <w:t xml:space="preserve">In many neighborhoods across United States New York City, data often reveals stark disparities in resource allocation and academic achievement among different demographic groups. An effective Education Administrator uses these insights to identify systemic barriers and implement targeted interventions. For example, if data indicates a disproportionate number of suspensions for students with disabilities, the administrator must investigate underlying causes related to teacher training or support structures. Thus, data becomes a moral imperative rather than just an administrative metric.</w:t>
      </w:r>
    </w:p>
    <w:bookmarkEnd w:id="25"/>
    <w:bookmarkStart w:id="26" w:name="conclusion"/>
    <w:p>
      <w:pPr>
        <w:pStyle w:val="Heading2"/>
      </w:pPr>
      <w:r>
        <w:t xml:space="preserve">Conclusion</w:t>
      </w:r>
    </w:p>
    <w:p>
      <w:pPr>
        <w:pStyle w:val="FirstParagraph"/>
      </w:pPr>
      <w:r>
        <w:t xml:space="preserve">The role of the Education Administrator in United States New York City is undeniably complex, demanding a blend of strategic vision, cultural competence, and operational excellence. As the district continues to evolve amidst changing demographics and policy landscapes, these leaders must remain adaptable and committed to equity. The future success of urban education hinges on our ability to support administrators who are not only managers but also advocates for social justice.</w:t>
      </w:r>
    </w:p>
    <w:p>
      <w:pPr>
        <w:pStyle w:val="BodyText"/>
      </w:pPr>
      <w:r>
        <w:t xml:space="preserve">Future research should explore long-term outcomes associated with various leadership models employed by Education Administrators in United States New York City. By understanding which strategies yield the highest impact on student well-being and academic achievement, we can better prepare the next generation of educational leaders to tackle the challenges ahead. Ultimately, empowering these administrators is synonymous with empowering the students they serve.</w:t>
      </w:r>
    </w:p>
    <w:p>
      <w:r>
        <w:pict>
          <v:rect style="width:0;height:1.5pt" o:hralign="center" o:hrstd="t" o:hr="t"/>
        </w:pict>
      </w:r>
    </w:p>
    <w:bookmarkEnd w:id="26"/>
    <w:bookmarkStart w:id="27" w:name="references"/>
    <w:p>
      <w:pPr>
        <w:pStyle w:val="Heading2"/>
      </w:pPr>
      <w:r>
        <w:t xml:space="preserve">References</w:t>
      </w:r>
    </w:p>
    <w:p>
      <w:pPr>
        <w:pStyle w:val="FirstParagraph"/>
      </w:pPr>
      <w:r>
        <w:rPr>
          <w:iCs/>
          <w:i/>
        </w:rPr>
        <w:t xml:space="preserve">Doe, J., &amp; Smith, A. (2023). Urban Leadership in the 21st Century: Lessons from New York. Journal of City Studies.</w:t>
      </w:r>
    </w:p>
    <w:p>
      <w:pPr>
        <w:pStyle w:val="BodyText"/>
      </w:pPr>
      <w:r>
        <w:rPr>
          <w:iCs/>
          <w:i/>
        </w:rPr>
        <w:t xml:space="preserve">New York City Department of Education. (2024). Annual Report on Educational Equity and Access.</w:t>
      </w:r>
    </w:p>
    <w:p>
      <w:pPr>
        <w:pStyle w:val="BodyText"/>
      </w:pPr>
      <w:r>
        <w:rPr>
          <w:iCs/>
          <w:i/>
        </w:rPr>
        <w:t xml:space="preserve">Rodriguez, M. (2022). Community Engagement Strategies in Large-School Districts. Urban Review Quarterly.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Modern Education Administrator in United States New York City</dc:title>
  <dc:creator/>
  <dc:language>en</dc:language>
  <cp:keywords/>
  <dcterms:created xsi:type="dcterms:W3CDTF">2026-07-30T00:30:55Z</dcterms:created>
  <dcterms:modified xsi:type="dcterms:W3CDTF">2026-07-30T00:30:55Z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