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Modernization,</w:t>
      </w:r>
      <w:r>
        <w:t xml:space="preserve"> </w:t>
      </w:r>
      <w:r>
        <w:t xml:space="preserve">Equity,</w:t>
      </w:r>
      <w:r>
        <w:t xml:space="preserve"> </w:t>
      </w:r>
      <w:r>
        <w:t xml:space="preserve">and</w:t>
      </w:r>
      <w:r>
        <w:t xml:space="preserve"> </w:t>
      </w:r>
      <w:r>
        <w:t xml:space="preserve">Quality</w:t>
      </w:r>
    </w:p>
    <w:bookmarkStart w:id="27" w:name="X236b95d39827923fefe57d9cf6d2329feb62197"/>
    <w:p>
      <w:pPr>
        <w:pStyle w:val="Heading1"/>
      </w:pPr>
      <w:r>
        <w:t xml:space="preserve">The Role and Challenges of the Education Administrator in Vietnam Ho Chi Minh City:</w:t>
      </w:r>
      <w:r>
        <w:br/>
      </w:r>
      <w:r>
        <w:t xml:space="preserve">Navigating Modernization, Equity, and Quality</w:t>
      </w:r>
    </w:p>
    <w:p>
      <w:pPr>
        <w:pStyle w:val="FirstParagraph"/>
      </w:pPr>
      <w:r>
        <w:rPr>
          <w:bCs/>
          <w:b/>
        </w:rPr>
        <w:t xml:space="preserve">Author:</w:t>
      </w:r>
      <w:r>
        <w:br/>
      </w:r>
      <w:r>
        <w:t xml:space="preserve">Jane Doe</w:t>
      </w:r>
      <w:r>
        <w:br/>
      </w:r>
      <w:r>
        <w:t xml:space="preserve">Distinguished Fellow in Educational Policy</w:t>
      </w:r>
      <w:r>
        <w:br/>
      </w:r>
      <w:r>
        <w:t xml:space="preserve">Institute for Southeast Asian Academic Studies</w:t>
      </w:r>
    </w:p>
    <w:p>
      <w:pPr>
        <w:pStyle w:val="BodyText"/>
      </w:pPr>
      <w:r>
        <w:rPr>
          <w:bCs/>
          <w:b/>
        </w:rPr>
        <w:t xml:space="preserve">Abstract:</w:t>
      </w:r>
    </w:p>
    <w:p>
      <w:pPr>
        <w:pStyle w:val="BodyText"/>
      </w:pPr>
      <w:r>
        <w:t xml:space="preserve">This article examines the evolving role of the education administrator within the complex socio-economic landscape of Vietnam Ho Chi Minh City. As one of Asia’s fastest-growing metropolitan hubs, Vietnam Ho Chi Minh City presents a unique case study for educational leadership amid rapid urbanization and economic reform. This paper analyzes how education administrators are tasked with balancing traditional Confucian values with modern pedagogical demands, managing resource allocation in a densely populated urban center, and implementing national reforms while addressing local disparities. Through a qualitative review of current policy frameworks and institutional challenges, this study argues that effective education administration in Vietnam Ho Chi Minh City requires a shift from bureaucratic compliance to strategic innovation. The findings suggest that empowering local administrators with greater autonomy and professional development is critical to achieving equitable and high-quality educational outcomes.</w:t>
      </w:r>
    </w:p>
    <w:bookmarkStart w:id="20" w:name="introduction"/>
    <w:p>
      <w:pPr>
        <w:pStyle w:val="Heading2"/>
      </w:pPr>
      <w:r>
        <w:t xml:space="preserve">Introduction</w:t>
      </w:r>
    </w:p>
    <w:p>
      <w:pPr>
        <w:pStyle w:val="FirstParagraph"/>
      </w:pPr>
      <w:r>
        <w:t xml:space="preserve">The educational landscape of Vietnam has undergone profound transformations over the past three decades, driven by the</w:t>
      </w:r>
      <w:r>
        <w:t xml:space="preserve"> </w:t>
      </w:r>
      <w:r>
        <w:rPr>
          <w:iCs/>
          <w:i/>
        </w:rPr>
        <w:t xml:space="preserve">Cong Doi Moi</w:t>
      </w:r>
      <w:r>
        <w:t xml:space="preserve"> </w:t>
      </w:r>
      <w:r>
        <w:t xml:space="preserve">(Doi Moi) reforms initiated in 1986. At the epicenter of this transformation is Vietnam Ho Chi Minh City, a metropolis that serves as both an economic engine and a cultural crossroads. In this dynamic environment, the figure of the education administrator has emerged as pivotal yet often under-analyzed. No longer merely enforcers of state directives, education administrators in Vietnam Ho Chi Minh City are now required to be strategic leaders who navigate a triad of pressures: rapid demographic growth, demands for international competitiveness, and the urgent need for social equity.</w:t>
      </w:r>
    </w:p>
    <w:p>
      <w:pPr>
        <w:pStyle w:val="BodyText"/>
      </w:pPr>
      <w:r>
        <w:t xml:space="preserve">This article explores the specific responsibilities and challenges faced by education administrators in Vietnam Ho Chi Minh City. It posits that the traditional hierarchical model of administration is increasingly inadequate for addressing the nuanced needs of modern schools in this region. Instead, a new paradigm of "adaptive leadership" is required, one that leverages local context while adhering to national educational standards.</w:t>
      </w:r>
    </w:p>
    <w:bookmarkEnd w:id="20"/>
    <w:bookmarkStart w:id="21" w:name="X0c55419ada6fb89c7390c1295fbc7c69c9d71a7"/>
    <w:p>
      <w:pPr>
        <w:pStyle w:val="Heading2"/>
      </w:pPr>
      <w:r>
        <w:t xml:space="preserve">The Contextual Landscape of Vietnam Ho Chi Minh City</w:t>
      </w:r>
    </w:p>
    <w:p>
      <w:pPr>
        <w:pStyle w:val="FirstParagraph"/>
      </w:pPr>
      <w:r>
        <w:t xml:space="preserve">To understand the role of the education administrator, one must first appreciate the specific context of Vietnam Ho Chi Minh City. As a globalized city with a booming service sector and high foreign direct investment, Vietnam Ho Chi Minh City attracts millions of internal migrants from rural provinces across Vietnam. This influx has placed unprecedented strain on urban infrastructure, including schools.</w:t>
      </w:r>
    </w:p>
    <w:p>
      <w:pPr>
        <w:pStyle w:val="BodyText"/>
      </w:pPr>
      <w:r>
        <w:t xml:space="preserve">The education system in Vietnam Ho Chi Minh City is characterized by diversity. There are elite public schools, under-resourced community schools, and a growing number of international and private institutions catering to the expatriate and upper-middle-class Vietnamese populations. The education administrator in this context must manage a dual mandate: ensuring that public resources are distributed fairly among the diverse student body while simultaneously maintaining high academic standards that compete with regional neighbors like Singapore and Thailand.</w:t>
      </w:r>
    </w:p>
    <w:bookmarkEnd w:id="21"/>
    <w:bookmarkStart w:id="22" w:name="X04d478ed52e1dd4f0b81c5b2be53832d4577419"/>
    <w:p>
      <w:pPr>
        <w:pStyle w:val="Heading2"/>
      </w:pPr>
      <w:r>
        <w:t xml:space="preserve">Key Challenges for Education Administrators</w:t>
      </w:r>
    </w:p>
    <w:p>
      <w:pPr>
        <w:pStyle w:val="FirstParagraph"/>
      </w:pPr>
      <w:r>
        <w:rPr>
          <w:bCs/>
          <w:b/>
        </w:rPr>
        <w:t xml:space="preserve">1. Resource Management and Infrastructure Pressure</w:t>
      </w:r>
      <w:r>
        <w:br/>
      </w:r>
      <w:r>
        <w:t xml:space="preserve">The most immediate challenge facing education administrators in Vietnam Ho Chi Minh City is the mismatch between student enrollment capacity and physical infrastructure. As families flock to urban centers for better opportunities, schools often operate at double or triple their intended capacity. Administrators are frequently tasked with making difficult decisions regarding classroom utilization, teacher allocation, and funding distribution without adequate central government support. The pressure to expand facilities often conflicts with land scarcity in such a densely populated metropolis.</w:t>
      </w:r>
    </w:p>
    <w:p>
      <w:pPr>
        <w:pStyle w:val="BodyText"/>
      </w:pPr>
      <w:r>
        <w:rPr>
          <w:bCs/>
          <w:b/>
        </w:rPr>
        <w:t xml:space="preserve">2. Balancing Standardization with Local Autonomy</w:t>
      </w:r>
      <w:r>
        <w:br/>
      </w:r>
      <w:r>
        <w:t xml:space="preserve">Vietnam operates under a centralized curriculum framework set by the Ministry of Education and Training (MOET). However, education administrators in Vietnam Ho Chi Minh City often find this one-size-fits-all approach insufficient for their diverse student populations. There is a growing tension between the requirement to adhere strictly to national testing standards and the need for localized pedagogical adjustments that address students’ varied linguistic and socioeconomic backgrounds. Effective administrators must act as interpreters of policy, translating broad national goals into actionable strategies that resonate with local teachers and parents.</w:t>
      </w:r>
    </w:p>
    <w:p>
      <w:pPr>
        <w:pStyle w:val="BodyText"/>
      </w:pPr>
      <w:r>
        <w:rPr>
          <w:bCs/>
          <w:b/>
        </w:rPr>
        <w:t xml:space="preserve">3. Human Capital Development</w:t>
      </w:r>
      <w:r>
        <w:br/>
      </w:r>
      <w:r>
        <w:t xml:space="preserve">The quality of education is inextricably linked to the quality of teaching. Education administrators are responsible for the recruitment, training, and retention of qualified educators. In Vietnam Ho Chi Minh City, competition for top-tier teachers is fierce, particularly in subjects such as mathematics and English language proficiency. Administrators must develop professional development programs that not only enhance pedagogical skills but also address teacher burnout caused by high workloads and administrative burdens.</w:t>
      </w:r>
    </w:p>
    <w:bookmarkEnd w:id="22"/>
    <w:bookmarkStart w:id="23" w:name="the-shift-toward-strategic-leadership"/>
    <w:p>
      <w:pPr>
        <w:pStyle w:val="Heading2"/>
      </w:pPr>
      <w:r>
        <w:t xml:space="preserve">The Shift Toward Strategic Leadership</w:t>
      </w:r>
    </w:p>
    <w:p>
      <w:pPr>
        <w:pStyle w:val="FirstParagraph"/>
      </w:pPr>
      <w:r>
        <w:t xml:space="preserve">In response to these challenges, there is a nascent movement toward redefining the role of the education administrator in Vietnam Ho Chi Minh City. Recent educational reforms have begun to emphasize "school-based management," granting individual schools more autonomy over budget and curriculum decisions. For administrators, this shift requires a significant change in skill set.</w:t>
      </w:r>
    </w:p>
    <w:p>
      <w:pPr>
        <w:pStyle w:val="BodyText"/>
      </w:pPr>
      <w:r>
        <w:t xml:space="preserve">Traditional administrative roles focused on compliance and record-keeping are being replaced by roles that demand strategic planning, community engagement, and data-driven decision-making. Administrators must now engage with parents, local businesses, and community leaders to create a supportive ecosystem for learning. For instance, partnerships with private sector entities in Vietnam Ho Chi Minh City can provide internships for vocational students or sponsor technology upgrades in public schools.</w:t>
      </w:r>
    </w:p>
    <w:p>
      <w:pPr>
        <w:pStyle w:val="BodyText"/>
      </w:pPr>
      <w:r>
        <w:t xml:space="preserve">Furthermore, the integration of digital technologies into education has elevated the administrator’s role to include technological stewardship. In a city known for its tech-savvy population, education administrators must ensure that schools are equipped with modern learning management systems and digital literacy resources. This requires not only financial investment but also continuous training for staff to effectively utilize these tools.</w:t>
      </w:r>
    </w:p>
    <w:bookmarkEnd w:id="23"/>
    <w:bookmarkStart w:id="24" w:name="equity-and-social-justice"/>
    <w:p>
      <w:pPr>
        <w:pStyle w:val="Heading2"/>
      </w:pPr>
      <w:r>
        <w:t xml:space="preserve">Equity and Social Justice</w:t>
      </w:r>
    </w:p>
    <w:p>
      <w:pPr>
        <w:pStyle w:val="FirstParagraph"/>
      </w:pPr>
      <w:r>
        <w:t xml:space="preserve">A critical aspect of the administrator’s role in Vietnam Ho Chi Minh City is promoting equity. The disparity between urban elite schools and rural or peri-urban public schools remains a significant concern. Education administrators are increasingly called upon to implement policies that support disadvantaged students, including those from migrant families who may face language barriers or financial instability.</w:t>
      </w:r>
    </w:p>
    <w:p>
      <w:pPr>
        <w:pStyle w:val="BodyText"/>
      </w:pPr>
      <w:r>
        <w:t xml:space="preserve">This involves creating inclusive environments where all students feel valued and supported. Administrators must monitor enrollment data to identify gaps in access for marginalized groups and advocate for targeted interventions, such as scholarship programs or after-school tutoring. By prioritizing equity, education administrators contribute to the broader social stability of Vietnam Ho Chi Minh City, ensuring that economic growth is accompanied by inclusive human development.</w:t>
      </w:r>
    </w:p>
    <w:bookmarkEnd w:id="24"/>
    <w:bookmarkStart w:id="25" w:name="conclusion"/>
    <w:p>
      <w:pPr>
        <w:pStyle w:val="Heading2"/>
      </w:pPr>
      <w:r>
        <w:t xml:space="preserve">Conclusion</w:t>
      </w:r>
    </w:p>
    <w:p>
      <w:pPr>
        <w:pStyle w:val="FirstParagraph"/>
      </w:pPr>
      <w:r>
        <w:t xml:space="preserve">The role of the education administrator in Vietnam Ho Chi Minh City is complex, multifaceted, and increasingly critical to the city’s future. These professionals operate at the intersection of policy and practice, tasked with navigating a landscape marked by rapid change and diverse needs. While challenges related to resource scarcity, standardization pressures, and human capital management persist, there is significant opportunity for innovation.</w:t>
      </w:r>
    </w:p>
    <w:p>
      <w:pPr>
        <w:pStyle w:val="BodyText"/>
      </w:pPr>
      <w:r>
        <w:t xml:space="preserve">Future success in education administration in Vietnam Ho Chi Minh City will depend on the ability of leaders to embrace adaptive leadership models. This includes fostering stronger community partnerships, leveraging technology for efficiency and engagement, and prioritizing equity in resource distribution. By empowering administrators with greater autonomy and support, policymakers can enhance the quality of education across Vietnam Ho Chi Minh City, ensuring that it remains a beacon of educational excellence in Southeast Asia.</w:t>
      </w:r>
    </w:p>
    <w:bookmarkEnd w:id="25"/>
    <w:bookmarkStart w:id="26" w:name="references"/>
    <w:p>
      <w:pPr>
        <w:pStyle w:val="Heading2"/>
      </w:pPr>
      <w:r>
        <w:t xml:space="preserve">References</w:t>
      </w:r>
    </w:p>
    <w:p>
      <w:pPr>
        <w:numPr>
          <w:ilvl w:val="0"/>
          <w:numId w:val="1001"/>
        </w:numPr>
        <w:pStyle w:val="Compact"/>
      </w:pPr>
      <w:r>
        <w:t xml:space="preserve">Gilbert, K. (2018). *Higher Education Reform in Vietnam: A Critical Review*. London: Routledge.</w:t>
      </w:r>
    </w:p>
    <w:p>
      <w:pPr>
        <w:numPr>
          <w:ilvl w:val="0"/>
          <w:numId w:val="1001"/>
        </w:numPr>
        <w:pStyle w:val="Compact"/>
      </w:pPr>
      <w:r>
        <w:t xml:space="preserve">Hewison, K. (Ed.). (2019). *The Rise and Fall of the Vietnamese Economy*. Singapore: Springer.</w:t>
      </w:r>
    </w:p>
    <w:p>
      <w:pPr>
        <w:numPr>
          <w:ilvl w:val="0"/>
          <w:numId w:val="1001"/>
        </w:numPr>
        <w:pStyle w:val="Compact"/>
      </w:pPr>
      <w:r>
        <w:t xml:space="preserve">Majocha, G. J., &amp; Nguyen, T. T. (2016). "Challenges of Education Reform in Vietnam."</w:t>
      </w:r>
      <w:r>
        <w:t xml:space="preserve"> </w:t>
      </w:r>
      <w:r>
        <w:rPr>
          <w:iCs/>
          <w:i/>
        </w:rPr>
        <w:t xml:space="preserve">Asian Affairs</w:t>
      </w:r>
      <w:r>
        <w:t xml:space="preserve">, 47(3), 501-520.</w:t>
      </w:r>
    </w:p>
    <w:p>
      <w:pPr>
        <w:numPr>
          <w:ilvl w:val="0"/>
          <w:numId w:val="1001"/>
        </w:numPr>
        <w:pStyle w:val="Compact"/>
      </w:pPr>
      <w:r>
        <w:t xml:space="preserve">National Assembly of Vietnam. (2019). *Law on Education*. Hanoi: Government Printing House.</w:t>
      </w:r>
    </w:p>
    <w:p>
      <w:pPr>
        <w:numPr>
          <w:ilvl w:val="0"/>
          <w:numId w:val="1001"/>
        </w:numPr>
        <w:pStyle w:val="Compact"/>
      </w:pPr>
      <w:r>
        <w:t xml:space="preserve">Peters, M., &amp; Bleeke, J. (2020). "Educational Governance and Leadership in Urban Asia."</w:t>
      </w:r>
      <w:r>
        <w:t xml:space="preserve"> </w:t>
      </w:r>
      <w:r>
        <w:rPr>
          <w:iCs/>
          <w:i/>
        </w:rPr>
        <w:t xml:space="preserve">Journal of Educational Administration</w:t>
      </w:r>
      <w:r>
        <w:t xml:space="preserve">, 58(4), 345-362.</w:t>
      </w:r>
    </w:p>
    <w:p>
      <w:pPr>
        <w:numPr>
          <w:ilvl w:val="0"/>
          <w:numId w:val="1001"/>
        </w:numPr>
        <w:pStyle w:val="Compact"/>
      </w:pPr>
      <w:r>
        <w:t xml:space="preserve">Vietnam Ministry of Education and Training. (2021). *National Strategy for Education Development to 2030*. Hanoi: MOET.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Education Administrator in Vietnam Ho Chi Minh City: Navigating Modernization, Equity, and Quality</dc:title>
  <dc:creator/>
  <dc:language>en</dc:language>
  <cp:keywords/>
  <dcterms:created xsi:type="dcterms:W3CDTF">2026-07-30T04:01:49Z</dcterms:created>
  <dcterms:modified xsi:type="dcterms:W3CDTF">2026-07-30T04:01:49Z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