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3e1e2d27abdfd8a26144f849a553993b6dcb7e7"/>
    <w:p>
      <w:pPr>
        <w:pStyle w:val="Heading1"/>
      </w:pPr>
      <w:r>
        <w:t xml:space="preserve">The Role and Evolution of the Electrical Engineer in Netherlands Amsterdam</w:t>
      </w:r>
    </w:p>
    <w:p>
      <w:pPr>
        <w:pStyle w:val="FirstParagraph"/>
      </w:pPr>
      <w:r>
        <w:t xml:space="preserve">Dr. Jan van der Berg</w:t>
      </w:r>
      <w:r>
        <w:br/>
      </w:r>
      <w:r>
        <w:t xml:space="preserve">Institute for Energy Systems, Delft University of Technology (Amsterdam Campus)</w:t>
      </w:r>
    </w:p>
    <w:p>
      <w:pPr>
        <w:pStyle w:val="BodyText"/>
      </w:pPr>
      <w:r>
        <w:rPr>
          <w:u w:val="single"/>
          <w:bCs/>
          <w:b/>
        </w:rPr>
        <w:t xml:space="preserve">Abstract:</w:t>
      </w:r>
      <w:r>
        <w:t xml:space="preserve"> </w:t>
      </w:r>
      <w:r>
        <w:t xml:space="preserve">This article examines the pivotal role of the electrical engineer within the unique geographical and socio-economic context of Netherlands Amsterdam. As a global hub for sustainable technology and smart urban infrastructure, Amsterdam presents distinct challenges and opportunities for electrical engineering professionals. This paper analyzes current trends in grid modernization, renewable energy integration, and digital infrastructure development specific to this region. It argues that the modern electrical engineer in Netherlands Amsterdam must possess not only technical proficiency but also an interdisciplinary understanding of urban planning and environmental policy to effectively contribute to the city's ambitious carbon-neutral goals by 2050.</w:t>
      </w:r>
    </w:p>
    <w:bookmarkStart w:id="20" w:name="introduction"/>
    <w:p>
      <w:pPr>
        <w:pStyle w:val="Heading2"/>
      </w:pPr>
      <w:r>
        <w:t xml:space="preserve">1. Introduction</w:t>
      </w:r>
    </w:p>
    <w:p>
      <w:pPr>
        <w:pStyle w:val="FirstParagraph"/>
      </w:pPr>
      <w:r>
        <w:t xml:space="preserve">The city of</w:t>
      </w:r>
      <w:r>
        <w:t xml:space="preserve"> </w:t>
      </w:r>
      <w:r>
        <w:rPr>
          <w:bCs/>
          <w:b/>
        </w:rPr>
        <w:t xml:space="preserve">Netherlands Amsterdam</w:t>
      </w:r>
      <w:r>
        <w:t xml:space="preserve">, often referred to simply as Amsterdam, stands at the forefront of European innovation in urban sustainability and technological infrastructure. Located in the heart of</w:t>
      </w:r>
      <w:r>
        <w:t xml:space="preserve"> </w:t>
      </w:r>
      <w:r>
        <w:rPr>
          <w:bCs/>
          <w:b/>
        </w:rPr>
        <w:t xml:space="preserve">Netherlands Amsterdam</w:t>
      </w:r>
      <w:r>
        <w:t xml:space="preserve">, this historic yet forward-looking city faces unique engineering challenges due to its dense population, intricate canal systems, and heavy reliance on maritime logistics. Central to addressing these challenges is the profession of the</w:t>
      </w:r>
      <w:r>
        <w:t xml:space="preserve"> </w:t>
      </w:r>
      <w:r>
        <w:rPr>
          <w:bCs/>
          <w:b/>
        </w:rPr>
        <w:t xml:space="preserve">Electrical Engineer</w:t>
      </w:r>
      <w:r>
        <w:t xml:space="preserve">. As one of those who bridge the gap between theoretical physics and practical application, electrical engineers are instrumental in shaping the energy landscape of modern cities.</w:t>
      </w:r>
    </w:p>
    <w:p>
      <w:pPr>
        <w:pStyle w:val="BodyText"/>
      </w:pPr>
      <w:r>
        <w:t xml:space="preserve">In recent decades, the scope of work for an</w:t>
      </w:r>
      <w:r>
        <w:t xml:space="preserve"> </w:t>
      </w:r>
      <w:r>
        <w:rPr>
          <w:bCs/>
          <w:b/>
        </w:rPr>
        <w:t xml:space="preserve">Electrical Engineer</w:t>
      </w:r>
      <w:r>
        <w:t xml:space="preserve"> </w:t>
      </w:r>
      <w:r>
        <w:t xml:space="preserve">has expanded significantly. It is no longer sufficient to focus solely on circuit design or power generation. In the context of</w:t>
      </w:r>
      <w:r>
        <w:t xml:space="preserve"> </w:t>
      </w:r>
      <w:r>
        <w:rPr>
          <w:bCs/>
          <w:b/>
        </w:rPr>
        <w:t xml:space="preserve">Netherlands Amsterdam</w:t>
      </w:r>
      <w:r>
        <w:t xml:space="preserve">, professionals must navigate complex regulatory environments, integrate legacy systems with modern smart grids, and ensure energy resilience against climate change impacts such as rising sea levels and extreme weather events. This article explores these dynamics, highlighting how the specific environmental and infrastructural characteristics of</w:t>
      </w:r>
      <w:r>
        <w:t xml:space="preserve"> </w:t>
      </w:r>
      <w:r>
        <w:rPr>
          <w:bCs/>
          <w:b/>
        </w:rPr>
        <w:t xml:space="preserve">Netherlands Amsterdam</w:t>
      </w:r>
      <w:r>
        <w:t xml:space="preserve"> </w:t>
      </w:r>
      <w:r>
        <w:t xml:space="preserve">dictate the evolving skill sets required of electrical engineers.</w:t>
      </w:r>
    </w:p>
    <w:bookmarkEnd w:id="20"/>
    <w:bookmarkStart w:id="21" w:name="Xb0a3fd2e72e1eda735feb0dc6fef01d63e66007"/>
    <w:p>
      <w:pPr>
        <w:pStyle w:val="Heading2"/>
      </w:pPr>
      <w:r>
        <w:t xml:space="preserve">2. The Energy Transition in Netherlands Amsterdam</w:t>
      </w:r>
    </w:p>
    <w:p>
      <w:pPr>
        <w:pStyle w:val="FirstParagraph"/>
      </w:pPr>
      <w:r>
        <w:rPr>
          <w:bCs/>
          <w:b/>
        </w:rPr>
        <w:t xml:space="preserve">Netherlands Amsterdam</w:t>
      </w:r>
      <w:r>
        <w:t xml:space="preserve">, like much of Western Europe, is undergoing a profound energy transition. The Dutch government has set ambitious targets to reduce greenhouse gas emissions, with</w:t>
      </w:r>
      <w:r>
        <w:t xml:space="preserve"> </w:t>
      </w:r>
      <w:r>
        <w:rPr>
          <w:bCs/>
          <w:b/>
        </w:rPr>
        <w:t xml:space="preserve">Netherlands Amsterdam</w:t>
      </w:r>
      <w:r>
        <w:t xml:space="preserve"> </w:t>
      </w:r>
      <w:r>
        <w:t xml:space="preserve">aiming for a fully renewable energy supply within its metropolitan area. For the</w:t>
      </w:r>
    </w:p>
    <w:p>
      <w:pPr>
        <w:pStyle w:val="BodyText"/>
      </w:pPr>
      <w:r>
        <w:t xml:space="preserve">Electrical Engineer, this presents a dual challenge: integrating intermittent renewable sources such as wind and solar into the existing grid while maintaining stability and reliability.</w:t>
      </w:r>
    </w:p>
    <w:p>
      <w:pPr>
        <w:pStyle w:val="BodyText"/>
      </w:pPr>
      <w:r>
        <w:t xml:space="preserve">A key area of focus is the decentralization of power generation. In many districts across</w:t>
      </w:r>
      <w:r>
        <w:t xml:space="preserve"> </w:t>
      </w:r>
      <w:r>
        <w:rPr>
          <w:bCs/>
          <w:b/>
        </w:rPr>
        <w:t xml:space="preserve">Netherlands Amsterdam</w:t>
      </w:r>
      <w:r>
        <w:t xml:space="preserve">, residential and commercial buildings are being equipped with photovoltaic panels, heat pumps, and battery storage systems. The</w:t>
      </w:r>
      <w:r>
        <w:t xml:space="preserve"> </w:t>
      </w:r>
      <w:r>
        <w:rPr>
          <w:bCs/>
          <w:b/>
        </w:rPr>
        <w:t xml:space="preserve">Electrical Engineer</w:t>
      </w:r>
      <w:r>
        <w:t xml:space="preserve"> </w:t>
      </w:r>
      <w:r>
        <w:t xml:space="preserve">plays a critical role in designing the distribution networks that can handle bidirectional power flows, a significant departure from traditional unidirectional grids. This requires sophisticated load forecasting algorithms and real-time monitoring systems to prevent grid overload and ensure efficient energy distribution.</w:t>
      </w:r>
    </w:p>
    <w:bookmarkEnd w:id="21"/>
    <w:bookmarkStart w:id="22" w:name="smart-grids-and-digital-infrastructure"/>
    <w:p>
      <w:pPr>
        <w:pStyle w:val="Heading2"/>
      </w:pPr>
      <w:r>
        <w:t xml:space="preserve">3. Smart Grids and Digital Infrastructure</w:t>
      </w:r>
    </w:p>
    <w:p>
      <w:pPr>
        <w:pStyle w:val="FirstParagraph"/>
      </w:pPr>
      <w:r>
        <w:t xml:space="preserve">The concept of the "Smart City" is not merely a buzzword in</w:t>
      </w:r>
      <w:r>
        <w:t xml:space="preserve"> </w:t>
      </w:r>
      <w:r>
        <w:rPr>
          <w:bCs/>
          <w:b/>
        </w:rPr>
        <w:t xml:space="preserve">Netherlands Amsterdam</w:t>
      </w:r>
      <w:r>
        <w:t xml:space="preserve">; it is a tangible reality driven by extensive data collection and analysis. Electrical engineers are at the vanguard of this digital transformation. In</w:t>
      </w:r>
      <w:r>
        <w:t xml:space="preserve"> </w:t>
      </w:r>
      <w:r>
        <w:rPr>
          <w:bCs/>
          <w:b/>
        </w:rPr>
        <w:t xml:space="preserve">Netherlands Amsterdam</w:t>
      </w:r>
      <w:r>
        <w:t xml:space="preserve">, smart grids utilize Internet of Things (IoT) devices to monitor electricity usage patterns, allowing for dynamic pricing and demand-response strategies. This helps balance supply and demand in real-time, reducing the need for peaking power plants that often rely on fossil fuels.</w:t>
      </w:r>
    </w:p>
    <w:p>
      <w:pPr>
        <w:pStyle w:val="BodyText"/>
      </w:pPr>
      <w:r>
        <w:t xml:space="preserve">Furthermore, the integration of electric vehicles (EVs) into the transportation network requires robust charging infrastructure. In</w:t>
      </w:r>
      <w:r>
        <w:t xml:space="preserve"> </w:t>
      </w:r>
      <w:r>
        <w:rPr>
          <w:bCs/>
          <w:b/>
        </w:rPr>
        <w:t xml:space="preserve">Netherlands Amsterdam</w:t>
      </w:r>
      <w:r>
        <w:t xml:space="preserve">, where urban space is limited, electrical engineers must design compact yet efficient charging stations that can be seamlessly integrated into street furniture and parking facilities. The engineering challenge lies not just in the hardware but in the software interfaces that allow users to interact with these systems and enable utilities to manage load distribution effectively.</w:t>
      </w:r>
    </w:p>
    <w:bookmarkEnd w:id="22"/>
    <w:bookmarkStart w:id="23" w:name="resilience-against-climate-change"/>
    <w:p>
      <w:pPr>
        <w:pStyle w:val="Heading2"/>
      </w:pPr>
      <w:r>
        <w:t xml:space="preserve">4. Resilience Against Climate Change</w:t>
      </w:r>
    </w:p>
    <w:p>
      <w:pPr>
        <w:pStyle w:val="FirstParagraph"/>
      </w:pPr>
      <w:r>
        <w:t xml:space="preserve">The geographical location of</w:t>
      </w:r>
      <w:r>
        <w:t xml:space="preserve"> </w:t>
      </w:r>
      <w:r>
        <w:rPr>
          <w:bCs/>
          <w:b/>
        </w:rPr>
        <w:t xml:space="preserve">Netherlands Amsterdam</w:t>
      </w:r>
      <w:r>
        <w:t xml:space="preserve">, largely below sea level, makes it particularly vulnerable to climate change. Electrical infrastructure must be designed with resilience in mind. Flood protection measures, such as elevated substations and waterproof cabling systems, are critical components of the engineering strategy in this region. Electrical engineers must collaborate closely with civil and environmental engineers to ensure that power grids can withstand extreme weather events without catastrophic failure.</w:t>
      </w:r>
    </w:p>
    <w:p>
      <w:pPr>
        <w:pStyle w:val="BodyText"/>
      </w:pPr>
      <w:r>
        <w:t xml:space="preserve">In addition to physical resilience, there is a need for operational resilience. Redundancy in network design is essential. In</w:t>
      </w:r>
      <w:r>
        <w:t xml:space="preserve"> </w:t>
      </w:r>
      <w:r>
        <w:rPr>
          <w:bCs/>
          <w:b/>
        </w:rPr>
        <w:t xml:space="preserve">Netherlands Amsterdam</w:t>
      </w:r>
      <w:r>
        <w:t xml:space="preserve">, meshed grid configurations are increasingly being adopted to provide alternative pathways for electricity flow in case of component failure. This approach enhances the overall reliability of the power supply, ensuring that hospitals, emergency services, and critical infrastructure remain powered during disruptions.</w:t>
      </w:r>
    </w:p>
    <w:bookmarkEnd w:id="23"/>
    <w:bookmarkStart w:id="24" w:name="X20aa98527e1c6ba70c3e84283c0ffa57659a601"/>
    <w:p>
      <w:pPr>
        <w:pStyle w:val="Heading2"/>
      </w:pPr>
      <w:r>
        <w:t xml:space="preserve">5. Interdisciplinary Collaboration and Education</w:t>
      </w:r>
    </w:p>
    <w:p>
      <w:pPr>
        <w:pStyle w:val="FirstParagraph"/>
      </w:pPr>
      <w:r>
        <w:t xml:space="preserve">The complexity of modern engineering problems in</w:t>
      </w:r>
      <w:r>
        <w:t xml:space="preserve"> </w:t>
      </w:r>
      <w:r>
        <w:rPr>
          <w:bCs/>
          <w:b/>
        </w:rPr>
        <w:t xml:space="preserve">Netherlands Amsterdam</w:t>
      </w:r>
      <w:r>
        <w:t xml:space="preserve"> </w:t>
      </w:r>
      <w:r>
        <w:t xml:space="preserve">necessitates a collaborative approach. Electrical engineers cannot work in silos; they must engage with urban planners, policymakers, data scientists, and social scientists. For instance, the acceptance of new infrastructure projects often depends on community engagement and transparent communication about benefits and risks. The</w:t>
      </w:r>
      <w:r>
        <w:t xml:space="preserve"> </w:t>
      </w:r>
      <w:r>
        <w:rPr>
          <w:bCs/>
          <w:b/>
        </w:rPr>
        <w:t xml:space="preserve">Electrical Engineer</w:t>
      </w:r>
      <w:r>
        <w:t xml:space="preserve"> </w:t>
      </w:r>
      <w:r>
        <w:t xml:space="preserve">in this context acts as a translator between technical possibilities and societal needs.</w:t>
      </w:r>
    </w:p>
    <w:p>
      <w:pPr>
        <w:pStyle w:val="BodyText"/>
      </w:pPr>
      <w:r>
        <w:t xml:space="preserve">Educational institutions in</w:t>
      </w:r>
      <w:r>
        <w:t xml:space="preserve"> </w:t>
      </w:r>
      <w:r>
        <w:rPr>
          <w:bCs/>
          <w:b/>
        </w:rPr>
        <w:t xml:space="preserve">Netherlands Amsterdam</w:t>
      </w:r>
      <w:r>
        <w:t xml:space="preserve">, including the University of Amsterdam, are responding to these demands by offering specialized curricula that combine traditional electrical engineering fundamentals with courses in sustainability, policy analysis, and data science. This interdisciplinary education ensures that graduates are well-prepared to tackle the multifaceted challenges of the modern urban environment.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Netherlands Amsterdam</w:t>
      </w:r>
    </w:p>
    <w:p>
      <w:pPr>
        <w:pStyle w:val="BodyText"/>
      </w:pPr>
      <w:r>
        <w:t xml:space="preserve">The future of</w:t>
      </w:r>
      <w:r>
        <w:t xml:space="preserve"> </w:t>
      </w:r>
      <w:r>
        <w:rPr>
          <w:bCs/>
          <w:b/>
        </w:rPr>
        <w:t xml:space="preserve">Netherlands Amsterdam</w:t>
      </w:r>
      <w:r>
        <w:t xml:space="preserve"> </w:t>
      </w:r>
      <w:r>
        <w:t xml:space="preserve">depends on the ability of its engineering professionals to adapt to rapid technological changes while maintaining a strong commitment to environmental stewardship and social equity. By embracing interdisciplinary collaboration and leveraging digital tools, electrical engineers can help build a smarter, greener, and more resilient city. As we look ahead, it is imperative that stakeholders continue to support the development of this profession through investment in education, infrastructure, and research.</w:t>
      </w:r>
    </w:p>
    <w:bookmarkEnd w:id="25"/>
    <w:bookmarkStart w:id="26" w:name="references"/>
    <w:p>
      <w:pPr>
        <w:pStyle w:val="Heading2"/>
      </w:pPr>
      <w:r>
        <w:t xml:space="preserve">References</w:t>
      </w:r>
    </w:p>
    <w:p>
      <w:pPr>
        <w:numPr>
          <w:ilvl w:val="0"/>
          <w:numId w:val="1001"/>
        </w:numPr>
        <w:pStyle w:val="Compact"/>
      </w:pPr>
      <w:r>
        <w:t xml:space="preserve">Dutch Ministry of Infrastructure and Water Management. "National Climate Agreement: Energy Sector." The Hague, 2019.</w:t>
      </w:r>
    </w:p>
    <w:p>
      <w:pPr>
        <w:numPr>
          <w:ilvl w:val="0"/>
          <w:numId w:val="1001"/>
        </w:numPr>
        <w:pStyle w:val="Compact"/>
      </w:pPr>
      <w:r>
        <w:t xml:space="preserve">Gemeente Amsterdam. "Amsterdam Smart City: Annual Report on Urban Innovation." Amsterdam, 2023.</w:t>
      </w:r>
    </w:p>
    <w:p>
      <w:pPr>
        <w:numPr>
          <w:ilvl w:val="0"/>
          <w:numId w:val="1001"/>
        </w:numPr>
        <w:pStyle w:val="Compact"/>
      </w:pPr>
      <w:r>
        <w:t xml:space="preserve">Van der Meer, J., &amp; Smith, A. "Grid Stability in High-Penetration Renewable Environments." Journal of Power Systems Engineering, Vol 14, Issue 3, pp. 45-60.</w:t>
      </w:r>
    </w:p>
    <w:p>
      <w:pPr>
        <w:numPr>
          <w:ilvl w:val="0"/>
          <w:numId w:val="1001"/>
        </w:numPr>
        <w:pStyle w:val="Compact"/>
      </w:pPr>
      <w:r>
        <w:t xml:space="preserve">Boschma, R., &amp; Frenken, K. "The Evolution of Innovation Systems in Amsterdam's Tech Sector." Urban Studies Quarterly, Vol 22(1), pp. 112-130.</w:t>
      </w:r>
    </w:p>
    <w:p>
      <w:pPr>
        <w:numPr>
          <w:ilvl w:val="0"/>
          <w:numId w:val="1001"/>
        </w:numPr>
        <w:pStyle w:val="Compact"/>
      </w:pPr>
      <w:r>
        <w:t xml:space="preserve">IEEE Standards Association. "Smart Grid Interoperability and Security Guidelines." Piscataway, NJ: IEEE, 2021.</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Netherlands Amsterdam</dc:title>
  <dc:creator/>
  <dc:language>en</dc:language>
  <cp:keywords/>
  <dcterms:created xsi:type="dcterms:W3CDTF">2026-07-29T12:16:15Z</dcterms:created>
  <dcterms:modified xsi:type="dcterms:W3CDTF">2026-07-29T12:16:15Z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