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Technological</w:t>
      </w:r>
      <w:r>
        <w:t xml:space="preserve"> </w:t>
      </w:r>
      <w:r>
        <w:t xml:space="preserve">Innovation,</w:t>
      </w:r>
      <w:r>
        <w:t xml:space="preserve"> </w:t>
      </w:r>
      <w:r>
        <w:t xml:space="preserve">Regulatory</w:t>
      </w:r>
      <w:r>
        <w:t xml:space="preserve"> </w:t>
      </w:r>
      <w:r>
        <w:t xml:space="preserve">Compliance,</w:t>
      </w:r>
      <w:r>
        <w:t xml:space="preserve"> </w:t>
      </w:r>
      <w:r>
        <w:t xml:space="preserve">and</w:t>
      </w:r>
      <w:r>
        <w:t xml:space="preserve"> </w:t>
      </w:r>
      <w:r>
        <w:t xml:space="preserve">Sustainable</w:t>
      </w:r>
      <w:r>
        <w:t xml:space="preserve"> </w:t>
      </w:r>
      <w:r>
        <w:t xml:space="preserve">Infrastructure</w:t>
      </w:r>
    </w:p>
    <w:bookmarkStart w:id="27" w:name="Xda3fbdf1aacc7c5606215f3108263bfb15e6e87"/>
    <w:p>
      <w:pPr>
        <w:pStyle w:val="Heading1"/>
      </w:pPr>
      <w:r>
        <w:t xml:space="preserve">The Evolving Landscape of Electrical Engineering in United Kingdom London: Technological Innovation, Regulatory Compliance, and Sustainable Infrastructure</w:t>
      </w:r>
    </w:p>
    <w:p>
      <w:pPr>
        <w:pStyle w:val="FirstParagraph"/>
      </w:pPr>
      <w:r>
        <w:rPr>
          <w:bCs/>
          <w:b/>
        </w:rPr>
        <w:t xml:space="preserve">J. A. Sterling, Ph.D.</w:t>
      </w:r>
    </w:p>
    <w:p>
      <w:pPr>
        <w:pStyle w:val="BodyText"/>
      </w:pPr>
      <w:r>
        <w:t xml:space="preserve">School of Engineering and Materials Science,</w:t>
      </w:r>
      <w:r>
        <w:br/>
      </w:r>
      <w:r>
        <w:t xml:space="preserve">Queen Mary University of London,</w:t>
      </w:r>
      <w:r>
        <w:br/>
      </w:r>
      <w:r>
        <w:t xml:space="preserve">United Kingdom London</w:t>
      </w:r>
    </w:p>
    <w:bookmarkStart w:id="20" w:name="abstract"/>
    <w:p>
      <w:pPr>
        <w:pStyle w:val="Heading2"/>
      </w:pPr>
      <w:r>
        <w:t xml:space="preserve">Abstract</w:t>
      </w:r>
    </w:p>
    <w:p>
      <w:pPr>
        <w:pStyle w:val="FirstParagraph"/>
      </w:pPr>
      <w:r>
        <w:t xml:space="preserve">The metropolitan area of United Kingdom London stands as a critical nexus for technological advancement and infrastructure development in the twenty-first century. This article examines the multifaceted role of the Electrical Engineer within this dense urban environment, focusing on three primary domains: the integration of smart grid technologies, adherence to stringent regulatory frameworks, and the transition toward sustainable energy systems. As London strives to meet its ambitious net-zero carbon targets by 2050, electrical engineers are at the forefront of designing resilient power distributions networks that accommodate renewable energy sources and electric mobility. This paper argues that effective electrical engineering practice in United Kingdom London requires a synergistic approach combining technical innovation with rigorous compliance to British Standards (BS) and Health and Safety Executive (HSE) guidelines. The analysis highlights recent case studies involving decentralized energy resources, high-voltage direct current (HVDC) applications, and the digitalization of utility infrastructure.</w:t>
      </w:r>
    </w:p>
    <w:bookmarkEnd w:id="20"/>
    <w:bookmarkStart w:id="21" w:name="introduction"/>
    <w:p>
      <w:pPr>
        <w:pStyle w:val="Heading2"/>
      </w:pPr>
      <w:r>
        <w:t xml:space="preserve">1. Introduction</w:t>
      </w:r>
    </w:p>
    <w:p>
      <w:pPr>
        <w:pStyle w:val="FirstParagraph"/>
      </w:pPr>
      <w:r>
        <w:t xml:space="preserve">The city of United Kingdom London is not merely a financial hub but a complex organism requiring constant energy input to function effectively. With a population exceeding eight million people and an economy that contributes significantly to the national gross domestic product, the demand for reliable electrical services is paramount. In this context, the Electrical Engineer plays a pivotal role in ensuring that infrastructure keeps pace with urban expansion and technological change. Historically, electrical engineering in London was characterized by centralized power generation and distribution via overhead lines or early underground cabling. However, the modern era has witnessed a paradigm shift towards decentralized, intelligent, and sustainable energy systems.</w:t>
      </w:r>
    </w:p>
    <w:p>
      <w:pPr>
        <w:pStyle w:val="BodyText"/>
      </w:pPr>
      <w:r>
        <w:t xml:space="preserve">This article explores the contemporary challenges and opportunities facing Electrical Engineers operating within United Kingdom London. It addresses the specific technical requirements of working in one of the world’s most congested cities, where space constraints necessitate innovative engineering solutions. Furthermore, it examines how local regulations in United Kingdom London intersect with national standards to create a unique operational environment for engineers specializing in power systems, control theory, and electronic devices.</w:t>
      </w:r>
    </w:p>
    <w:bookmarkEnd w:id="21"/>
    <w:bookmarkStart w:id="22" w:name="X9f7674d29c2709a8943b8d0b5e4b77caf98e2cb"/>
    <w:p>
      <w:pPr>
        <w:pStyle w:val="Heading2"/>
      </w:pPr>
      <w:r>
        <w:t xml:space="preserve">2. Smart Grid Integration and Digitalization</w:t>
      </w:r>
    </w:p>
    <w:p>
      <w:pPr>
        <w:pStyle w:val="FirstParagraph"/>
      </w:pPr>
      <w:r>
        <w:t xml:space="preserve">A central theme in modern electrical engineering practice is the transformation of traditional electricity grids into smart grids. In United Kingdom London, this transition is driven by the need to manage variable loads from renewable sources such as solar photovoltaic (PV) systems installed on residential and commercial buildings. Electrical engineers are tasked with designing control algorithms that balance supply and demand in real-time, utilizing advanced sensors and data analytics.</w:t>
      </w:r>
    </w:p>
    <w:p>
      <w:pPr>
        <w:pStyle w:val="BodyText"/>
      </w:pPr>
      <w:r>
        <w:t xml:space="preserve">The implementation of Smart Metering Infrastructure in London has been a significant milestone. Engineers must ensure the interoperability of these meters with backend systems while maintaining robust cybersecurity measures against potential cyber threats. The complexity lies not only in the hardware deployment but also in the software integration that allows for dynamic pricing models and demand-side response mechanisms. For instance, engineers are developing algorithms that allow electric vehicles (EVs) to charge during off-peak hours, thereby reducing stress on the local distribution network.</w:t>
      </w:r>
    </w:p>
    <w:p>
      <w:pPr>
        <w:pStyle w:val="BodyText"/>
      </w:pPr>
      <w:r>
        <w:t xml:space="preserve">Moreover, the digitization of grid assets enables predictive maintenance. By employing Internet of Things (IoT) devices within substations across United Kingdom London, engineers can monitor temperature fluctuations and load capacities continuously. This proactive approach minimizes downtime and enhances the overall reliability of the power supply, which is critical for maintaining the economic vitality of a global city like London.</w:t>
      </w:r>
    </w:p>
    <w:bookmarkEnd w:id="22"/>
    <w:bookmarkStart w:id="23" w:name="Xc1bf6019d7c7f546cd756b019a9b2d8bdab0c79"/>
    <w:p>
      <w:pPr>
        <w:pStyle w:val="Heading2"/>
      </w:pPr>
      <w:r>
        <w:t xml:space="preserve">3. Regulatory Compliance and Safety Standards</w:t>
      </w:r>
    </w:p>
    <w:p>
      <w:pPr>
        <w:pStyle w:val="FirstParagraph"/>
      </w:pPr>
      <w:r>
        <w:t xml:space="preserve">Working as an Electrical Engineer in United Kingdom London requires strict adherence to a comprehensive framework of regulations and standards. The primary governing body for engineering practice is the Engineering Council, which sets professional competence requirements through the UK-SPEC (UK Standard for Professional Engineering Competence). Additionally, engineers must comply with the Electricity at Work Regulations 1989 and relevant British Standards such as BS 7671 (the IET Wiring Regulations).</w:t>
      </w:r>
    </w:p>
    <w:p>
      <w:pPr>
        <w:pStyle w:val="BodyText"/>
      </w:pPr>
      <w:r>
        <w:t xml:space="preserve">In London specifically, local authority bylaws impose additional constraints regarding noise pollution during construction hours and visual impact assessments for new infrastructure projects. Engineers must navigate these bureaucratic landscapes while ensuring technical excellence. For example, when upgrading underground cables in historic districts of London, engineers must utilize non-invasive detection techniques to avoid damaging heritage structures while ensuring the safety of workers and the public.</w:t>
      </w:r>
    </w:p>
    <w:p>
      <w:pPr>
        <w:pStyle w:val="BodyText"/>
      </w:pPr>
      <w:r>
        <w:t xml:space="preserve">Safety remains a paramount concern. The dense urban environment presents unique hazards, including proximity to live utilities and confined space work. Electrical Engineers are responsible for conducting risk assessments that comply with the Health and Safety at Work etc. Act 1974. This involves not only protecting workers but also ensuring that electrical installations do not pose risks to pedestrians or adjacent buildings through thermal runaways or arc flashes.</w:t>
      </w:r>
    </w:p>
    <w:bookmarkEnd w:id="23"/>
    <w:bookmarkStart w:id="24" w:name="sustainability-and-the-path-to-net-zero"/>
    <w:p>
      <w:pPr>
        <w:pStyle w:val="Heading2"/>
      </w:pPr>
      <w:r>
        <w:t xml:space="preserve">4. Sustainability and the Path to Net Zero</w:t>
      </w:r>
    </w:p>
    <w:p>
      <w:pPr>
        <w:pStyle w:val="FirstParagraph"/>
      </w:pPr>
      <w:r>
        <w:t xml:space="preserve">The Mayor of London’s Plan for Cleaning Air and the broader UK commitment to achieving net-zero emissions by 2050 have placed sustainability at the heart of electrical engineering projects. In United Kingdom London, this translates into a massive push for electrification of heating and transport. Electrical Engineers are central to designing district heating networks that utilize waste heat from data centers or industrial processes, thereby improving overall energy efficiency.</w:t>
      </w:r>
    </w:p>
    <w:p>
      <w:pPr>
        <w:pStyle w:val="BodyText"/>
      </w:pPr>
      <w:r>
        <w:t xml:space="preserve">The integration of Battery Energy Storage Systems (BESS) is another critical area. These systems provide frequency response services to the National Grid and help stabilize local voltage levels in areas with high penetration of intermittent renewable generation. Engineers are currently exploring second-life EV batteries for stationary storage applications, which offers both an economic incentive and an environmental benefit by reducing electronic waste.</w:t>
      </w:r>
    </w:p>
    <w:p>
      <w:pPr>
        <w:pStyle w:val="BodyText"/>
      </w:pPr>
      <w:r>
        <w:t xml:space="preserve">Furthermore, green building certifications such as BREEAM (Building Research Establishment Environmental Assessment Method) are widely adopted in London. Electrical Engineers must design lighting, HVAC controls, and power distribution systems that contribute to high sustainability ratings. This requires a holistic understanding of building physics and energy modeling to optimize performance throughout the lifecycle of the structure.</w:t>
      </w:r>
    </w:p>
    <w:bookmarkEnd w:id="24"/>
    <w:bookmarkStart w:id="25" w:name="conclusion"/>
    <w:p>
      <w:pPr>
        <w:pStyle w:val="Heading2"/>
      </w:pPr>
      <w:r>
        <w:t xml:space="preserve">5. Conclusion</w:t>
      </w:r>
    </w:p>
    <w:p>
      <w:pPr>
        <w:pStyle w:val="FirstParagraph"/>
      </w:pPr>
      <w:r>
        <w:t xml:space="preserve">The role of the Electrical Engineer in United Kingdom London is evolving from that of a purely technical practitioner to a strategic enabler of urban sustainability and resilience. The challenges are significant, ranging from managing complex smart grid infrastructures to navigating intricate regulatory landscapes. However, the opportunities for innovation are equally substantial. By leveraging digital technologies, adhering to rigorous safety standards, and prioritizing sustainable design principles, Electrical Engineers can contribute significantly to the long-term viability of London’s infrastructure.</w:t>
      </w:r>
    </w:p>
    <w:p>
      <w:pPr>
        <w:pStyle w:val="BodyText"/>
      </w:pPr>
      <w:r>
        <w:t xml:space="preserve">Future research should focus on the scalability of local microgrid solutions in dense urban environments and the development of standardized protocols for vehicle-to-grid (V2G) communication. As United Kingdom London continues to grow, collaboration between engineers, policymakers, and communities will be essential to build a power system that is not only efficient but also equitable and environmentally responsible.</w:t>
      </w:r>
    </w:p>
    <w:bookmarkEnd w:id="25"/>
    <w:bookmarkStart w:id="26" w:name="references"/>
    <w:p>
      <w:pPr>
        <w:pStyle w:val="Heading2"/>
      </w:pPr>
      <w:r>
        <w:t xml:space="preserve">References</w:t>
      </w:r>
    </w:p>
    <w:p>
      <w:pPr>
        <w:numPr>
          <w:ilvl w:val="0"/>
          <w:numId w:val="1001"/>
        </w:numPr>
        <w:pStyle w:val="Compact"/>
      </w:pPr>
      <w:r>
        <w:t xml:space="preserve">Institution of Engineering and Technology (IET). (2023).</w:t>
      </w:r>
      <w:r>
        <w:t xml:space="preserve"> </w:t>
      </w:r>
      <w:r>
        <w:rPr>
          <w:iCs/>
          <w:i/>
        </w:rPr>
        <w:t xml:space="preserve">The State of the Nation’s Engineering Skills Report</w:t>
      </w:r>
      <w:r>
        <w:t xml:space="preserve">. London: IET Publishing.</w:t>
      </w:r>
    </w:p>
    <w:p>
      <w:pPr>
        <w:numPr>
          <w:ilvl w:val="0"/>
          <w:numId w:val="1001"/>
        </w:numPr>
        <w:pStyle w:val="Compact"/>
      </w:pPr>
      <w:r>
        <w:t xml:space="preserve">Greater London Authority. (2022).</w:t>
      </w:r>
      <w:r>
        <w:t xml:space="preserve"> </w:t>
      </w:r>
      <w:r>
        <w:rPr>
          <w:iCs/>
          <w:i/>
        </w:rPr>
        <w:t xml:space="preserve">London Energy Transformation Initiative (LETI) Climate Emergency Design Guide</w:t>
      </w:r>
      <w:r>
        <w:t xml:space="preserve">. London: GLA.</w:t>
      </w:r>
    </w:p>
    <w:p>
      <w:pPr>
        <w:numPr>
          <w:ilvl w:val="0"/>
          <w:numId w:val="1001"/>
        </w:numPr>
        <w:pStyle w:val="Compact"/>
      </w:pPr>
      <w:r>
        <w:t xml:space="preserve">HSE. (2015).</w:t>
      </w:r>
      <w:r>
        <w:t xml:space="preserve"> </w:t>
      </w:r>
      <w:r>
        <w:rPr>
          <w:iCs/>
          <w:i/>
        </w:rPr>
        <w:t xml:space="preserve">ELECTRICITY AT WORK REGULATIONS 1989</w:t>
      </w:r>
      <w:r>
        <w:t xml:space="preserve">. United Kingdom Health and Safety Executive.</w:t>
      </w:r>
    </w:p>
    <w:p>
      <w:pPr>
        <w:numPr>
          <w:ilvl w:val="0"/>
          <w:numId w:val="1001"/>
        </w:numPr>
        <w:pStyle w:val="Compact"/>
      </w:pPr>
      <w:r>
        <w:t xml:space="preserve">National Grid ESO. (2023).</w:t>
      </w:r>
      <w:r>
        <w:t xml:space="preserve"> </w:t>
      </w:r>
      <w:r>
        <w:rPr>
          <w:iCs/>
          <w:i/>
        </w:rPr>
        <w:t xml:space="preserve">Futures Energy Scenario Report</w:t>
      </w:r>
      <w:r>
        <w:t xml:space="preserve">. National Grid plc.</w:t>
      </w:r>
    </w:p>
    <w:p>
      <w:pPr>
        <w:numPr>
          <w:ilvl w:val="0"/>
          <w:numId w:val="1001"/>
        </w:numPr>
        <w:pStyle w:val="Compact"/>
      </w:pPr>
      <w:r>
        <w:t xml:space="preserve">Department for Business, Energy &amp; Industrial Strategy. (2021).</w:t>
      </w:r>
      <w:r>
        <w:t xml:space="preserve"> </w:t>
      </w:r>
      <w:r>
        <w:rPr>
          <w:iCs/>
          <w:i/>
        </w:rPr>
        <w:t xml:space="preserve">The Ten Point Plan for a Green Industrial Revolution</w:t>
      </w:r>
      <w:r>
        <w:t xml:space="preserve">. HMSO.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Electrical Engineering in United Kingdom London: Technological Innovation, Regulatory Compliance, and Sustainable Infrastructure</dc:title>
  <dc:creator/>
  <cp:keywords/>
  <dcterms:created xsi:type="dcterms:W3CDTF">2026-07-29T06:37:04Z</dcterms:created>
  <dcterms:modified xsi:type="dcterms:W3CDTF">2026-07-29T06:37:04Z</dcterms:modified>
</cp:coreProperties>
</file>

<file path=docProps/custom.xml><?xml version="1.0" encoding="utf-8"?>
<Properties xmlns="http://schemas.openxmlformats.org/officeDocument/2006/custom-properties" xmlns:vt="http://schemas.openxmlformats.org/officeDocument/2006/docPropsVTypes"/>
</file>