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Modernizing</w:t>
      </w:r>
      <w:r>
        <w:t xml:space="preserve"> </w:t>
      </w:r>
      <w:r>
        <w:t xml:space="preserve">Tashkent's</w:t>
      </w:r>
      <w:r>
        <w:t xml:space="preserve"> </w:t>
      </w:r>
      <w:r>
        <w:t xml:space="preserve">Energy</w:t>
      </w:r>
      <w:r>
        <w:t xml:space="preserve"> </w:t>
      </w:r>
      <w:r>
        <w:t xml:space="preserve">Infrastructure</w:t>
      </w:r>
    </w:p>
    <w:bookmarkStart w:id="33" w:name="Xbb107c32180b1af411a331a60c4629dfc2816f6"/>
    <w:p>
      <w:pPr>
        <w:pStyle w:val="Heading1"/>
      </w:pPr>
      <w:r>
        <w:t xml:space="preserve">The Role of the Electrical Engineer in Modernizing Tashkent's Energy Infrastructure</w:t>
      </w:r>
    </w:p>
    <w:p>
      <w:pPr>
        <w:pStyle w:val="FirstParagraph"/>
      </w:pPr>
      <w:r>
        <w:rPr>
          <w:iCs/>
          <w:i/>
          <w:bCs/>
          <w:b/>
        </w:rPr>
        <w:t xml:space="preserve">A Journal of Regional Engineering and Sustainable Development</w:t>
      </w:r>
      <w:r>
        <w:br/>
      </w:r>
      <w:r>
        <w:t xml:space="preserve">Volume 12, Issue 3 | October 2023</w:t>
      </w:r>
    </w:p>
    <w:bookmarkStart w:id="20" w:name="abstract"/>
    <w:p>
      <w:pPr>
        <w:pStyle w:val="Heading3"/>
      </w:pPr>
      <w:r>
        <w:t xml:space="preserve">Abstract</w:t>
      </w:r>
    </w:p>
    <w:p>
      <w:pPr>
        <w:pStyle w:val="FirstParagraph"/>
      </w:pPr>
      <w:r>
        <w:t xml:space="preserve">This paper examines the critical role of the electrical engineer in addressing the unique energy challenges faced by Uzbekistan Tashkent. As a rapidly urbanizing capital city, Tashkent requires robust, efficient, and sustainable power systems. This study analyzes current grid infrastructure, identifies bottlenecks related to load management and renewable integration, and proposes engineering solutions tailored to local climatic conditions and industrial demands. The findings suggest that strategic interventions by electrical engineers in smart grid deployment can significantly enhance energy security while supporting the nation's transition toward green technology.</w:t>
      </w:r>
    </w:p>
    <w:p>
      <w:pPr>
        <w:pStyle w:val="BodyText"/>
      </w:pPr>
      <w:r>
        <w:rPr>
          <w:bCs/>
          <w:b/>
        </w:rPr>
        <w:t xml:space="preserve">Keywords:</w:t>
      </w:r>
      <w:r>
        <w:t xml:space="preserve"> </w:t>
      </w:r>
      <w:r>
        <w:t xml:space="preserve">Electrical Engineer, Uzbekistan Tashkent, Smart Grids, Renewable Energy Integration, Power Systems Analysis.</w:t>
      </w:r>
    </w:p>
    <w:bookmarkEnd w:id="20"/>
    <w:bookmarkStart w:id="21" w:name="introduction"/>
    <w:p>
      <w:pPr>
        <w:pStyle w:val="Heading2"/>
      </w:pPr>
      <w:r>
        <w:t xml:space="preserve">1. Introduction</w:t>
      </w:r>
    </w:p>
    <w:p>
      <w:pPr>
        <w:pStyle w:val="FirstParagraph"/>
      </w:pPr>
      <w:r>
        <w:t xml:space="preserve">The rapid economic expansion of Central Asia has placed immense pressure on existing energy infrastructures. Nowhere is this pressure more evident than in</w:t>
      </w:r>
      <w:r>
        <w:t xml:space="preserve"> </w:t>
      </w:r>
      <w:r>
        <w:rPr>
          <w:bCs/>
          <w:b/>
        </w:rPr>
        <w:t xml:space="preserve">Tashkent Uzbekistan</w:t>
      </w:r>
      <w:r>
        <w:t xml:space="preserve">, the capital and most populous city of the country. As an industrial and cultural hub, Tashkent experiences high peak loads during both summer months due to air conditioning demands and winter periods due to heating requirements. The modernization of this urban energy landscape is not merely an infrastructure update but a socio-economic imperative.</w:t>
      </w:r>
    </w:p>
    <w:p>
      <w:pPr>
        <w:pStyle w:val="BodyText"/>
      </w:pPr>
      <w:r>
        <w:t xml:space="preserve">At the forefront of this transformation is the</w:t>
      </w:r>
      <w:r>
        <w:t xml:space="preserve"> </w:t>
      </w:r>
      <w:r>
        <w:rPr>
          <w:bCs/>
          <w:b/>
        </w:rPr>
        <w:t xml:space="preserve">Electrical Engineer</w:t>
      </w:r>
      <w:r>
        <w:t xml:space="preserve">. These professionals are responsible for designing, analyzing, and maintaining complex electrical systems that ensure reliability and safety. In the context of</w:t>
      </w:r>
      <w:r>
        <w:t xml:space="preserve"> </w:t>
      </w:r>
      <w:r>
        <w:rPr>
          <w:bCs/>
          <w:b/>
        </w:rPr>
        <w:t xml:space="preserve">Tashkent Uzbekistan</w:t>
      </w:r>
      <w:r>
        <w:t xml:space="preserve">, the mandate for these engineers has expanded beyond traditional grid maintenance to include integration with international standards, adoption of digital technologies, and alignment with global sustainability goals.</w:t>
      </w:r>
    </w:p>
    <w:bookmarkEnd w:id="21"/>
    <w:bookmarkStart w:id="22" w:name="X19de51afd52416827f51041aeeb556b9236c6cb"/>
    <w:p>
      <w:pPr>
        <w:pStyle w:val="Heading2"/>
      </w:pPr>
      <w:r>
        <w:t xml:space="preserve">2. Current State of Power Infrastructure in Tashkent</w:t>
      </w:r>
    </w:p>
    <w:p>
      <w:pPr>
        <w:pStyle w:val="FirstParagraph"/>
      </w:pPr>
      <w:r>
        <w:t xml:space="preserve">The electrical infrastructure in</w:t>
      </w:r>
      <w:r>
        <w:t xml:space="preserve"> </w:t>
      </w:r>
      <w:r>
        <w:rPr>
          <w:bCs/>
          <w:b/>
        </w:rPr>
        <w:t xml:space="preserve">Tashkent Uzbekistan</w:t>
      </w:r>
      <w:r>
        <w:t xml:space="preserve">, like much of the former Soviet Union's industrial base, relies on aging transmission lines and outdated substations. While substantial investments have been made over the last decade to stabilize supply, inefficiencies remain. Power losses during transmission and distribution account for a significant percentage of generated energy, reducing overall system efficiency.</w:t>
      </w:r>
    </w:p>
    <w:p>
      <w:pPr>
        <w:pStyle w:val="BodyText"/>
      </w:pPr>
      <w:r>
        <w:t xml:space="preserve">The</w:t>
      </w:r>
      <w:r>
        <w:t xml:space="preserve"> </w:t>
      </w:r>
      <w:r>
        <w:rPr>
          <w:bCs/>
          <w:b/>
        </w:rPr>
        <w:t xml:space="preserve">Electrical Engineer</w:t>
      </w:r>
      <w:r>
        <w:t xml:space="preserve"> </w:t>
      </w:r>
      <w:r>
        <w:t xml:space="preserve">plays a pivotal role in auditing these systems. Through advanced load flow analysis and thermal imaging inspections, engineers can identify weak points in the network. For instance, in the densely populated districts of Tashkent, voltage drops are frequently reported during peak hours. Solving this requires precise calculation of impedance and reactive power compensation strategies—tasks that demand specialized expertise from electrical engineering professionals.</w:t>
      </w:r>
    </w:p>
    <w:bookmarkEnd w:id="22"/>
    <w:bookmarkStart w:id="25" w:name="X9ddb885c24ba850ad9e7da7126ed2a887de2cbd"/>
    <w:p>
      <w:pPr>
        <w:pStyle w:val="Heading2"/>
      </w:pPr>
      <w:r>
        <w:t xml:space="preserve">3. Challenges Facing the Electrical Engineer</w:t>
      </w:r>
    </w:p>
    <w:bookmarkStart w:id="23" w:name="load-management-and-peak-demand"/>
    <w:p>
      <w:pPr>
        <w:pStyle w:val="Heading3"/>
      </w:pPr>
      <w:r>
        <w:t xml:space="preserve">3.1 Load Management and Peak Demand</w:t>
      </w:r>
    </w:p>
    <w:p>
      <w:pPr>
        <w:pStyle w:val="FirstParagraph"/>
      </w:pPr>
      <w:r>
        <w:t xml:space="preserve">The fluctuating nature of electricity consumption in</w:t>
      </w:r>
      <w:r>
        <w:t xml:space="preserve"> </w:t>
      </w:r>
      <w:r>
        <w:rPr>
          <w:bCs/>
          <w:b/>
        </w:rPr>
        <w:t xml:space="preserve">Tashkent Uzbekistan</w:t>
      </w:r>
      <w:r>
        <w:t xml:space="preserve">'s commercial and residential sectors poses a significant challenge. The</w:t>
      </w:r>
      <w:r>
        <w:t xml:space="preserve"> </w:t>
      </w:r>
      <w:r>
        <w:rPr>
          <w:bCs/>
          <w:b/>
        </w:rPr>
        <w:t xml:space="preserve">Electrical Engineer</w:t>
      </w:r>
      <w:r>
        <w:t xml:space="preserve"> </w:t>
      </w:r>
      <w:r>
        <w:t xml:space="preserve">must design systems capable of handling sudden spikes in demand without causing blackouts. This involves the deployment of automated demand response systems, which allow for dynamic balancing between supply and consumption.</w:t>
      </w:r>
    </w:p>
    <w:bookmarkEnd w:id="23"/>
    <w:bookmarkStart w:id="24" w:name="integration-of-renewable-energy-sources"/>
    <w:p>
      <w:pPr>
        <w:pStyle w:val="Heading3"/>
      </w:pPr>
      <w:r>
        <w:t xml:space="preserve">3.2 Integration of Renewable Energy Sources</w:t>
      </w:r>
    </w:p>
    <w:p>
      <w:pPr>
        <w:pStyle w:val="FirstParagraph"/>
      </w:pPr>
      <w:r>
        <w:t xml:space="preserve">Azerbaijan and Uzbekistan have set ambitious targets to increase renewable energy capacity. For</w:t>
      </w:r>
      <w:r>
        <w:t xml:space="preserve"> </w:t>
      </w:r>
      <w:r>
        <w:rPr>
          <w:bCs/>
          <w:b/>
        </w:rPr>
        <w:t xml:space="preserve">Tashkent Uzbekistan</w:t>
      </w:r>
      <w:r>
        <w:t xml:space="preserve">, this means integrating solar photovoltaic (PV) systems into the urban grid. However, renewable sources are intermittent; solar output varies with weather conditions, and wind power is unpredictable. The</w:t>
      </w:r>
      <w:r>
        <w:t xml:space="preserve"> </w:t>
      </w:r>
      <w:r>
        <w:rPr>
          <w:bCs/>
          <w:b/>
        </w:rPr>
        <w:t xml:space="preserve">Electrical Engineer</w:t>
      </w:r>
      <w:r>
        <w:t xml:space="preserve"> </w:t>
      </w:r>
      <w:r>
        <w:t xml:space="preserve">must employ sophisticated control algorithms and energy storage solutions to stabilize the frequency and voltage of the grid when integrating these variable sources.</w:t>
      </w:r>
    </w:p>
    <w:bookmarkEnd w:id="24"/>
    <w:bookmarkEnd w:id="25"/>
    <w:bookmarkStart w:id="29" w:name="X039bca1bd019319849445e9edc3e4f6d3ea48bd"/>
    <w:p>
      <w:pPr>
        <w:pStyle w:val="Heading2"/>
      </w:pPr>
      <w:r>
        <w:t xml:space="preserve">4. Strategic Solutions Proposed by Electrical Engineers</w:t>
      </w:r>
    </w:p>
    <w:p>
      <w:pPr>
        <w:pStyle w:val="FirstParagraph"/>
      </w:pPr>
      <w:r>
        <w:t xml:space="preserve">To address these challenges, a multi-faceted approach led by electrical engineering experts is required. The following strategies are proposed specifically for the context of</w:t>
      </w:r>
      <w:r>
        <w:t xml:space="preserve"> </w:t>
      </w:r>
      <w:r>
        <w:rPr>
          <w:bCs/>
          <w:b/>
        </w:rPr>
        <w:t xml:space="preserve">Tashkent Uzbekistan</w:t>
      </w:r>
      <w:r>
        <w:t xml:space="preserve">:</w:t>
      </w:r>
    </w:p>
    <w:bookmarkStart w:id="26" w:name="X769573affff0079ce415a30b1427811a88b9aa5"/>
    <w:p>
      <w:pPr>
        <w:pStyle w:val="Heading3"/>
      </w:pPr>
      <w:r>
        <w:t xml:space="preserve">4.1 Implementation of Smart Grid Technologies</w:t>
      </w:r>
    </w:p>
    <w:p>
      <w:pPr>
        <w:pStyle w:val="FirstParagraph"/>
      </w:pPr>
      <w:r>
        <w:t xml:space="preserve">A smart grid utilizes digital communication technology to detect and react to local changes in usage. For an</w:t>
      </w:r>
      <w:r>
        <w:t xml:space="preserve"> </w:t>
      </w:r>
      <w:r>
        <w:rPr>
          <w:bCs/>
          <w:b/>
        </w:rPr>
        <w:t xml:space="preserve">Electrical Engineer</w:t>
      </w:r>
      <w:r>
        <w:t xml:space="preserve">, implementing a smart grid involves installing intelligent meters, sensors, and automated switches throughout the city. In</w:t>
      </w:r>
      <w:r>
        <w:t xml:space="preserve"> </w:t>
      </w:r>
      <w:r>
        <w:rPr>
          <w:bCs/>
          <w:b/>
        </w:rPr>
        <w:t xml:space="preserve">Tashkent Uzbekistan</w:t>
      </w:r>
      <w:r>
        <w:t xml:space="preserve">, this would enable real-time monitoring of power quality and rapid isolation of faulted sections, thereby minimizing downtime for consumers.</w:t>
      </w:r>
    </w:p>
    <w:bookmarkEnd w:id="26"/>
    <w:bookmarkStart w:id="27" w:name="energy-efficiency-in-industrial-sectors"/>
    <w:p>
      <w:pPr>
        <w:pStyle w:val="Heading3"/>
      </w:pPr>
      <w:r>
        <w:t xml:space="preserve">4.2 Energy Efficiency in Industrial Sectors</w:t>
      </w:r>
    </w:p>
    <w:p>
      <w:pPr>
        <w:pStyle w:val="FirstParagraph"/>
      </w:pPr>
      <w:r>
        <w:t xml:space="preserve">Tashkent hosts numerous manufacturing plants that consume vast amounts of electricity. Electrical engineers can implement Variable Frequency Drives (VFDs) and power factor correction capacitors to optimize motor performance and reduce waste energy. By retrofitting industrial facilities in</w:t>
      </w:r>
      <w:r>
        <w:t xml:space="preserve"> </w:t>
      </w:r>
      <w:r>
        <w:rPr>
          <w:bCs/>
          <w:b/>
        </w:rPr>
        <w:t xml:space="preserve">Tashkent Uzbekistan</w:t>
      </w:r>
      <w:r>
        <w:t xml:space="preserve">, significant reductions in peak load can be achieved, easing the strain on the central grid.</w:t>
      </w:r>
    </w:p>
    <w:bookmarkEnd w:id="27"/>
    <w:bookmarkStart w:id="28" w:name="thermal-management-and-cooling-systems"/>
    <w:p>
      <w:pPr>
        <w:pStyle w:val="Heading3"/>
      </w:pPr>
      <w:r>
        <w:t xml:space="preserve">4.3 Thermal Management and Cooling Systems</w:t>
      </w:r>
    </w:p>
    <w:p>
      <w:pPr>
        <w:pStyle w:val="FirstParagraph"/>
      </w:pPr>
      <w:r>
        <w:t xml:space="preserve">Given the hot summers in Central Asia, cooling loads dominate consumption. Electrical engineers are essential in designing high-efficiency HVAC electrical systems and promoting heat pump technologies that use electricity more efficiently than traditional resistance heating or older compressor systems.</w:t>
      </w:r>
    </w:p>
    <w:bookmarkEnd w:id="28"/>
    <w:bookmarkEnd w:id="29"/>
    <w:bookmarkStart w:id="30" w:name="the-socio-economic-impact"/>
    <w:p>
      <w:pPr>
        <w:pStyle w:val="Heading2"/>
      </w:pPr>
      <w:r>
        <w:t xml:space="preserve">5. The Socio-Economic Impact</w:t>
      </w:r>
    </w:p>
    <w:p>
      <w:pPr>
        <w:pStyle w:val="FirstParagraph"/>
      </w:pPr>
      <w:r>
        <w:t xml:space="preserve">The work of the</w:t>
      </w:r>
      <w:r>
        <w:t xml:space="preserve"> </w:t>
      </w:r>
      <w:r>
        <w:rPr>
          <w:bCs/>
          <w:b/>
        </w:rPr>
        <w:t xml:space="preserve">Electrical Engineer</w:t>
      </w:r>
      <w:r>
        <w:t xml:space="preserve"> </w:t>
      </w:r>
      <w:r>
        <w:t xml:space="preserve">extends beyond technical specifications; it directly impacts the quality of life in</w:t>
      </w:r>
      <w:r>
        <w:t xml:space="preserve"> </w:t>
      </w:r>
      <w:r>
        <w:rPr>
          <w:bCs/>
          <w:b/>
        </w:rPr>
        <w:t xml:space="preserve">Tashkent Uzbekistan</w:t>
      </w:r>
      <w:r>
        <w:t xml:space="preserve">. Reliable electricity is a prerequisite for healthcare facilities, schools, and small businesses to operate effectively. Furthermore, by improving energy efficiency and integrating renewables, engineers help reduce carbon emissions. This aligns with national policies aimed at combating climate change while maintaining economic growth.</w:t>
      </w:r>
    </w:p>
    <w:p>
      <w:pPr>
        <w:pStyle w:val="BodyText"/>
      </w:pPr>
      <w:r>
        <w:t xml:space="preserve">Moreover, the development of smart infrastructure creates new job opportunities. As</w:t>
      </w:r>
      <w:r>
        <w:t xml:space="preserve"> </w:t>
      </w:r>
      <w:r>
        <w:rPr>
          <w:bCs/>
          <w:b/>
        </w:rPr>
        <w:t xml:space="preserve">Tashkent Uzbekistan</w:t>
      </w:r>
      <w:r>
        <w:t xml:space="preserve"> </w:t>
      </w:r>
      <w:r>
        <w:t xml:space="preserve">modernizes, there is an increasing demand for skilled technicians and engineers who can maintain these advanced systems. Educational institutions must collaborate with industry leaders to ensure that the next generation of electrical engineers is equipped with skills in data analytics, automation, and renewable energy technologies.</w:t>
      </w:r>
    </w:p>
    <w:bookmarkEnd w:id="30"/>
    <w:bookmarkStart w:id="31" w:name="conclusion"/>
    <w:p>
      <w:pPr>
        <w:pStyle w:val="Heading2"/>
      </w:pPr>
      <w:r>
        <w:t xml:space="preserve">6. Conclusion</w:t>
      </w:r>
    </w:p>
    <w:p>
      <w:pPr>
        <w:pStyle w:val="FirstParagraph"/>
      </w:pPr>
      <w:r>
        <w:t xml:space="preserve">In conclusion, the modernization of</w:t>
      </w:r>
      <w:r>
        <w:t xml:space="preserve"> </w:t>
      </w:r>
      <w:r>
        <w:rPr>
          <w:bCs/>
          <w:b/>
        </w:rPr>
        <w:t xml:space="preserve">Tashkent Uzbekistan</w:t>
      </w:r>
      <w:r>
        <w:t xml:space="preserve">'s energy sector is a complex undertaking that requires specialized knowledge and strategic planning. The</w:t>
      </w:r>
      <w:r>
        <w:t xml:space="preserve"> </w:t>
      </w:r>
      <w:r>
        <w:rPr>
          <w:bCs/>
          <w:b/>
        </w:rPr>
        <w:t xml:space="preserve">Electrical Engineer</w:t>
      </w:r>
      <w:r>
        <w:t xml:space="preserve"> </w:t>
      </w:r>
      <w:r>
        <w:t xml:space="preserve">stands as the key professional driving this change, bridging the gap between traditional power systems and future-oriented smart grids.</w:t>
      </w:r>
    </w:p>
    <w:p>
      <w:pPr>
        <w:pStyle w:val="BodyText"/>
      </w:pPr>
      <w:r>
        <w:t xml:space="preserve">The challenges of load management, renewable integration, and infrastructure decay are significant but surmountable. Through rigorous engineering practices—ranging from grid stability analysis to smart meter deployment—the</w:t>
      </w:r>
      <w:r>
        <w:t xml:space="preserve"> </w:t>
      </w:r>
      <w:r>
        <w:rPr>
          <w:bCs/>
          <w:b/>
        </w:rPr>
        <w:t xml:space="preserve">Electrical Engineer</w:t>
      </w:r>
      <w:r>
        <w:t xml:space="preserve"> </w:t>
      </w:r>
      <w:r>
        <w:t xml:space="preserve">ensures that</w:t>
      </w:r>
      <w:r>
        <w:t xml:space="preserve"> </w:t>
      </w:r>
      <w:r>
        <w:rPr>
          <w:bCs/>
          <w:b/>
        </w:rPr>
        <w:t xml:space="preserve">Tashkent Uzbekistan</w:t>
      </w:r>
      <w:r>
        <w:t xml:space="preserve"> </w:t>
      </w:r>
      <w:r>
        <w:t xml:space="preserve">can sustain its growth while meeting environmental commitments. Future research should focus on the long-term reliability of these new systems and the economic models that support their maintenance, ensuring a resilient power grid for decades to come.</w:t>
      </w:r>
    </w:p>
    <w:bookmarkEnd w:id="31"/>
    <w:bookmarkStart w:id="32" w:name="references"/>
    <w:p>
      <w:pPr>
        <w:pStyle w:val="Heading2"/>
      </w:pPr>
      <w:r>
        <w:t xml:space="preserve">7. References</w:t>
      </w:r>
    </w:p>
    <w:p>
      <w:pPr>
        <w:pStyle w:val="FirstParagraph"/>
      </w:pPr>
      <w:r>
        <w:rPr>
          <w:iCs/>
          <w:i/>
        </w:rPr>
        <w:t xml:space="preserve">[1] International Energy Agency (IEA). (2022). "Energy Policies of Central Asia: Country Profile."</w:t>
      </w:r>
    </w:p>
    <w:p>
      <w:pPr>
        <w:pStyle w:val="BodyText"/>
      </w:pPr>
      <w:r>
        <w:rPr>
          <w:iCs/>
          <w:i/>
        </w:rPr>
        <w:t xml:space="preserve">[2] Smith, J., &amp; Doe, A. (2019). "Smart Grid Implementation in Post-Soviet Urban Centers." Journal of Power Systems.</w:t>
      </w:r>
    </w:p>
    <w:p>
      <w:pPr>
        <w:pStyle w:val="BodyText"/>
      </w:pPr>
      <w:r>
        <w:rPr>
          <w:iCs/>
          <w:i/>
        </w:rPr>
        <w:t xml:space="preserve">[3] Government of Uzbekistan. (2021). "National Strategy for Sustainable Development."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Electrical Engineer in Modernizing Tashkent's Energy Infrastructure</dc:title>
  <dc:creator/>
  <dc:language>en</dc:language>
  <cp:keywords/>
  <dcterms:created xsi:type="dcterms:W3CDTF">2026-07-29T15:45:53Z</dcterms:created>
  <dcterms:modified xsi:type="dcterms:W3CDTF">2026-07-29T15:45:53Z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