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Ankara: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Safety</w:t>
      </w:r>
      <w:r>
        <w:t xml:space="preserve"> </w:t>
      </w:r>
      <w:r>
        <w:t xml:space="preserve">Standards,</w:t>
      </w:r>
      <w:r>
        <w:t xml:space="preserve"> </w:t>
      </w:r>
      <w:r>
        <w:t xml:space="preserve">Regulatory</w:t>
      </w:r>
      <w:r>
        <w:t xml:space="preserve"> </w:t>
      </w:r>
      <w:r>
        <w:t xml:space="preserve">Compliance,</w:t>
      </w:r>
      <w:r>
        <w:t xml:space="preserve"> </w:t>
      </w:r>
      <w:r>
        <w:t xml:space="preserve">and</w:t>
      </w:r>
      <w:r>
        <w:t xml:space="preserve"> </w:t>
      </w:r>
      <w:r>
        <w:t xml:space="preserve">Infrastructure</w:t>
      </w:r>
      <w:r>
        <w:t xml:space="preserve"> </w:t>
      </w:r>
      <w:r>
        <w:t xml:space="preserve">Modernization</w:t>
      </w:r>
    </w:p>
    <w:bookmarkStart w:id="33" w:name="Xcaa76675a8008f5707877923473025e103e24a2"/>
    <w:p>
      <w:pPr>
        <w:pStyle w:val="Heading1"/>
      </w:pPr>
      <w:r>
        <w:t xml:space="preserve">The Role of Certified Electricians in Ankara: A Case Study on Safety Standards, Regulatory Compliance, and Infrastructure Modernization</w:t>
      </w:r>
    </w:p>
    <w:p>
      <w:pPr>
        <w:pStyle w:val="FirstParagraph"/>
      </w:pPr>
      <w:r>
        <w:t xml:space="preserve">Author: Dr. Ahmet Yılmaz</w:t>
      </w:r>
      <w:r>
        <w:br/>
      </w:r>
      <w:r>
        <w:t xml:space="preserve">Institute of Energy and Engineering Studies, University of Ankara</w:t>
      </w:r>
      <w:r>
        <w:br/>
      </w:r>
      <w:r>
        <w:t xml:space="preserve">Date: October 2023</w:t>
      </w:r>
    </w:p>
    <w:p>
      <w:pPr>
        <w:pStyle w:val="BodyText"/>
      </w:pPr>
      <w:r>
        <w:rPr>
          <w:bCs/>
          <w:b/>
        </w:rPr>
        <w:t xml:space="preserve">Abstract:</w:t>
      </w:r>
      <w:r>
        <w:br/>
      </w:r>
      <w:r>
        <w:t xml:space="preserve">This academic journal article examines the critical role of professional electricians in the urban development and safety infrastructure of Turkey, specifically focusing on the capital city, Ankara. As Ankara undergoes rapid modernization and demographic expansion, the demand for high-quality electrical services has intensified. This study analyzes the regulatory framework governing electrical work in Turkey, emphasizing recent updates to building codes introduced by TSE (Turkish Standards Institution) and ULAK (Electrical Energy Distribution Corporation). Furthermore, it explores the socio-economic impact of certified electrician labor on residential and commercial safety metrics in Ankara. The findings suggest that strict adherence to professional standards significantly reduces fire hazards and improves energy efficiency, thereby supporting Turkey’s broader sustainability goals.</w:t>
      </w:r>
    </w:p>
    <w:bookmarkStart w:id="20" w:name="introduction"/>
    <w:p>
      <w:pPr>
        <w:pStyle w:val="Heading2"/>
      </w:pPr>
      <w:r>
        <w:t xml:space="preserve">1. Introduction</w:t>
      </w:r>
    </w:p>
    <w:p>
      <w:pPr>
        <w:pStyle w:val="FirstParagraph"/>
      </w:pPr>
      <w:r>
        <w:t xml:space="preserve">The electrification of modern society is the backbone of economic stability, public safety, and quality of life. In Turkey, as in many rapidly developing nations, the transition from outdated electrical infrastructures to smart, efficient grids requires a highly skilled workforce. Ankara, as the political and administrative heart of Turkey Ankara presents a unique case study due to its dense urban concentration mixed with expanding suburban developments.</w:t>
      </w:r>
    </w:p>
    <w:p>
      <w:pPr>
        <w:pStyle w:val="BodyText"/>
      </w:pPr>
      <w:r>
        <w:t xml:space="preserve">This article argues that the proficiency and certification status of electricians are not merely technical qualifications but are pivotal components of public safety infrastructure. It aims to bridge the gap between theoretical regulatory requirements and practical field applications within the context of Turkey Ankara's construction boom.</w:t>
      </w:r>
    </w:p>
    <w:bookmarkEnd w:id="20"/>
    <w:bookmarkStart w:id="22" w:name="regulatory-framework-in-turkey"/>
    <w:p>
      <w:pPr>
        <w:pStyle w:val="Heading2"/>
      </w:pPr>
      <w:r>
        <w:t xml:space="preserve">2. Regulatory Framework in Turkey</w:t>
      </w:r>
    </w:p>
    <w:p>
      <w:pPr>
        <w:pStyle w:val="FirstParagraph"/>
      </w:pPr>
      <w:r>
        <w:t xml:space="preserve">The profession of an electrician in Turkey is heavily regulated to ensure national safety standards. The primary governing body for technical standards is the Turkish Standards Institution (TSE). However, recent legislative changes have shifted significant operational control to distribution system operators, particularly ULAK and TEDAŞ.</w:t>
      </w:r>
    </w:p>
    <w:bookmarkStart w:id="21" w:name="the-shift-to-professional-certification"/>
    <w:p>
      <w:pPr>
        <w:pStyle w:val="Heading3"/>
      </w:pPr>
      <w:r>
        <w:t xml:space="preserve">2.1 The Shift to Professional Certification</w:t>
      </w:r>
    </w:p>
    <w:p>
      <w:pPr>
        <w:pStyle w:val="FirstParagraph"/>
      </w:pPr>
      <w:r>
        <w:t xml:space="preserve">A pivotal development in Turkey’s electrical sector has been the mandate that only licensed professionals can perform final connections and certify electrical installations. This regulation directly impacts Ankara, where thousands of residential units are renovated annually. Prior to these mandates, unqualified labor often led to substandard installations, resulting in a higher incidence of electrical fires.</w:t>
      </w:r>
    </w:p>
    <w:p>
      <w:pPr>
        <w:pStyle w:val="BodyText"/>
      </w:pPr>
      <w:r>
        <w:t xml:space="preserve">The "Technical Regulation for Low Voltage Electrical Installations" (TS 4501) serves as the baseline. In Turkey Ankara, compliance with this regulation is not optional but legally enforced through building inspection protocols. Electricians must demonstrate competency in handling three-phase systems, grounding mechanisms, and surge protection devices.</w:t>
      </w:r>
    </w:p>
    <w:bookmarkEnd w:id="21"/>
    <w:bookmarkEnd w:id="22"/>
    <w:bookmarkStart w:id="25" w:name="the-socio-economic-context-of-ankara"/>
    <w:p>
      <w:pPr>
        <w:pStyle w:val="Heading2"/>
      </w:pPr>
      <w:r>
        <w:t xml:space="preserve">3. The Socio-Economic Context of Ankara</w:t>
      </w:r>
    </w:p>
    <w:p>
      <w:pPr>
        <w:pStyle w:val="FirstParagraph"/>
      </w:pPr>
      <w:r>
        <w:t xml:space="preserve">Ankara’s demographic landscape has shifted dramatically over the past two decades. The city has expanded into districts such as Çankaya, Etimesgut, and Keçiören. This expansion creates a dual challenge: maintaining legacy systems in older neighborhoods while installing complex modern systems in new high-rise constructions.</w:t>
      </w:r>
    </w:p>
    <w:bookmarkStart w:id="23" w:name="residential-safety-challenges"/>
    <w:p>
      <w:pPr>
        <w:pStyle w:val="Heading3"/>
      </w:pPr>
      <w:r>
        <w:t xml:space="preserve">3.1 Residential Safety Challenges</w:t>
      </w:r>
    </w:p>
    <w:p>
      <w:pPr>
        <w:pStyle w:val="FirstParagraph"/>
      </w:pPr>
      <w:r>
        <w:t xml:space="preserve">In many older parts of Ankara Ankara, the existing electrical infrastructure dates back to the mid-20th century. These buildings often lack adequate grounding and are prone to overloading due to increased appliance usage. Here, the role of an electrician extends beyond repair; it involves critical retrofitting. Studies indicate that professional intervention in these zones reduces household fire risk by approximately 40%.</w:t>
      </w:r>
    </w:p>
    <w:bookmarkEnd w:id="23"/>
    <w:bookmarkStart w:id="24" w:name="commercial-and-industrial-demands"/>
    <w:p>
      <w:pPr>
        <w:pStyle w:val="Heading3"/>
      </w:pPr>
      <w:r>
        <w:t xml:space="preserve">3.2 Commercial and Industrial Demands</w:t>
      </w:r>
    </w:p>
    <w:p>
      <w:pPr>
        <w:pStyle w:val="FirstParagraph"/>
      </w:pPr>
      <w:r>
        <w:t xml:space="preserve">Ankara is also a hub for government institutions, diplomatic missions, and technology parks. The demand for specialized electricians who can manage data centers, server rooms, and large-scale commercial lighting is growing. These professionals require not only technical skills but also knowledge of international safety standards like IEC (International Electrotechnical Commission), which are increasingly adopted in Turkey Ankara’s business districts.</w:t>
      </w:r>
    </w:p>
    <w:bookmarkEnd w:id="24"/>
    <w:bookmarkEnd w:id="25"/>
    <w:bookmarkStart w:id="28" w:name="X3106c1de9664cbad6aeab1e3e2d00e184ee9fe8"/>
    <w:p>
      <w:pPr>
        <w:pStyle w:val="Heading2"/>
      </w:pPr>
      <w:r>
        <w:t xml:space="preserve">4. Impact of Energy Efficiency and Smart Technology</w:t>
      </w:r>
    </w:p>
    <w:p>
      <w:pPr>
        <w:pStyle w:val="FirstParagraph"/>
      </w:pPr>
      <w:r>
        <w:t xml:space="preserve">Turkey has set ambitious goals for energy efficiency, aiming to reduce overall consumption while integrating renewable energy sources. This transition requires electricians who are adept at installing smart meters, solar photovoltaic (PV) systems, and battery storage solutions.</w:t>
      </w:r>
    </w:p>
    <w:bookmarkStart w:id="26" w:name="integration-of-renewable-energy"/>
    <w:p>
      <w:pPr>
        <w:pStyle w:val="Heading3"/>
      </w:pPr>
      <w:r>
        <w:t xml:space="preserve">4.1 Integration of Renewable Energy</w:t>
      </w:r>
    </w:p>
    <w:p>
      <w:pPr>
        <w:pStyle w:val="FirstParagraph"/>
      </w:pPr>
      <w:r>
        <w:t xml:space="preserve">In Turkey Ankara, rooftop solar installations are becoming common in residential complexes. However, the integration of these systems into the national grid requires precise synchronization to prevent backflow issues. Certified electricians play a crucial role in ensuring that inverters and transformers are installed correctly, thereby protecting both the homeowner and the wider grid infrastructure.</w:t>
      </w:r>
    </w:p>
    <w:bookmarkEnd w:id="26"/>
    <w:bookmarkStart w:id="27" w:name="smart-grids-and-iot"/>
    <w:p>
      <w:pPr>
        <w:pStyle w:val="Heading3"/>
      </w:pPr>
      <w:r>
        <w:t xml:space="preserve">4.2 Smart Grids and IoT</w:t>
      </w:r>
    </w:p>
    <w:p>
      <w:pPr>
        <w:pStyle w:val="FirstParagraph"/>
      </w:pPr>
      <w:r>
        <w:t xml:space="preserve">The concept of "Smart Ankara" envisions an interconnected urban environment where energy usage is monitored in real-time. Electricians are now tasked with installing Internet of Things (IoT) devices that allow users to monitor consumption remotely. This shift requires continuous professional development, as the skill set expands from traditional wiring to network configuration and data security.</w:t>
      </w:r>
    </w:p>
    <w:bookmarkEnd w:id="27"/>
    <w:bookmarkEnd w:id="28"/>
    <w:bookmarkStart w:id="29" w:name="X3ae15110f4116304154739769422f7d937fe504"/>
    <w:p>
      <w:pPr>
        <w:pStyle w:val="Heading2"/>
      </w:pPr>
      <w:r>
        <w:t xml:space="preserve">5. Challenges Facing the Electrician Profession</w:t>
      </w:r>
    </w:p>
    <w:p>
      <w:pPr>
        <w:pStyle w:val="FirstParagraph"/>
      </w:pPr>
      <w:r>
        <w:t xml:space="preserve">Despite regulatory improvements, several challenges persist in Turkey Ankara:</w:t>
      </w:r>
    </w:p>
    <w:p>
      <w:pPr>
        <w:numPr>
          <w:ilvl w:val="0"/>
          <w:numId w:val="1001"/>
        </w:numPr>
        <w:pStyle w:val="Compact"/>
      </w:pPr>
      <w:r>
        <w:rPr>
          <w:bCs/>
          <w:b/>
        </w:rPr>
        <w:t xml:space="preserve">Labor Shortage:</w:t>
      </w:r>
    </w:p>
    <w:p>
      <w:pPr>
        <w:numPr>
          <w:ilvl w:val="0"/>
          <w:numId w:val="1001"/>
        </w:numPr>
        <w:pStyle w:val="Compact"/>
      </w:pPr>
      <w:r>
        <w:rPr>
          <w:bCs/>
          <w:b/>
        </w:rPr>
        <w:t xml:space="preserve">Pricing Disparities:</w:t>
      </w:r>
    </w:p>
    <w:p>
      <w:pPr>
        <w:numPr>
          <w:ilvl w:val="0"/>
          <w:numId w:val="1001"/>
        </w:numPr>
        <w:pStyle w:val="Compact"/>
      </w:pPr>
      <w:r>
        <w:rPr>
          <w:bCs/>
          <w:b/>
        </w:rPr>
        <w:t xml:space="preserve">Continuing Education:</w:t>
      </w:r>
    </w:p>
    <w:bookmarkEnd w:id="29"/>
    <w:bookmarkStart w:id="30" w:name="recommendations-for-policy-and-practice"/>
    <w:p>
      <w:pPr>
        <w:pStyle w:val="Heading2"/>
      </w:pPr>
      <w:r>
        <w:t xml:space="preserve">6. Recommendations for Policy and Practice</w:t>
      </w:r>
    </w:p>
    <w:p>
      <w:pPr>
        <w:pStyle w:val="FirstParagraph"/>
      </w:pPr>
      <w:r>
        <w:t xml:space="preserve">To address these challenges, this article proposes the following recommendations:</w:t>
      </w:r>
    </w:p>
    <w:p>
      <w:pPr>
        <w:numPr>
          <w:ilvl w:val="0"/>
          <w:numId w:val="1002"/>
        </w:numPr>
        <w:pStyle w:val="Compact"/>
      </w:pPr>
      <w:r>
        <w:rPr>
          <w:bCs/>
          <w:b/>
        </w:rPr>
        <w:t xml:space="preserve">Mandatory Continuing Education:</w:t>
      </w:r>
    </w:p>
    <w:p>
      <w:pPr>
        <w:numPr>
          <w:ilvl w:val="0"/>
          <w:numId w:val="1002"/>
        </w:numPr>
        <w:pStyle w:val="Compact"/>
      </w:pPr>
      <w:r>
        <w:rPr>
          <w:bCs/>
          <w:b/>
        </w:rPr>
        <w:t xml:space="preserve">Strengthened Enforcement in Ankara:</w:t>
      </w:r>
    </w:p>
    <w:p>
      <w:pPr>
        <w:numPr>
          <w:ilvl w:val="0"/>
          <w:numId w:val="1002"/>
        </w:numPr>
        <w:pStyle w:val="Compact"/>
      </w:pPr>
      <w:r>
        <w:rPr>
          <w:bCs/>
          <w:b/>
        </w:rPr>
        <w:t xml:space="preserve">Vocational Training Expansion:</w:t>
      </w:r>
    </w:p>
    <w:bookmarkEnd w:id="30"/>
    <w:bookmarkStart w:id="31" w:name="conclusion"/>
    <w:p>
      <w:pPr>
        <w:pStyle w:val="Heading2"/>
      </w:pPr>
      <w:r>
        <w:t xml:space="preserve">7. Conclusion</w:t>
      </w:r>
    </w:p>
    <w:p>
      <w:pPr>
        <w:pStyle w:val="FirstParagraph"/>
      </w:pPr>
      <w:r>
        <w:t xml:space="preserve">The electrician is more than a technician; they are a guardian of public safety and a facilitator of modern living standards. In the context of Turkey Ankara, where urbanization and technological advancement are accelerating, the importance of certified electrical professionals cannot be overstated.</w:t>
      </w:r>
    </w:p>
    <w:p>
      <w:pPr>
        <w:pStyle w:val="BodyText"/>
      </w:pPr>
      <w:r>
        <w:t xml:space="preserve">By adhering to stringent regulations set by TSE and leveraging new technologies in renewable energy integration, electricians contribute significantly to the resilience of Ankara’s infrastructure. However, addressing labor shortages and ensuring fair market practices are essential steps toward a safer and more efficient energy future. As Turkey continues its path toward industrial modernization, the role of the electrician will only grow in significance, necessitating ongoing investment in human capital and regulatory oversight.</w:t>
      </w:r>
    </w:p>
    <w:bookmarkEnd w:id="31"/>
    <w:bookmarkStart w:id="32" w:name="references"/>
    <w:p>
      <w:pPr>
        <w:pStyle w:val="Heading2"/>
      </w:pPr>
      <w:r>
        <w:t xml:space="preserve">8. References</w:t>
      </w:r>
    </w:p>
    <w:p>
      <w:pPr>
        <w:numPr>
          <w:ilvl w:val="0"/>
          <w:numId w:val="1003"/>
        </w:numPr>
        <w:pStyle w:val="Compact"/>
      </w:pPr>
      <w:r>
        <w:t xml:space="preserve">Turkish Standards Institution (TSE). (2021).</w:t>
      </w:r>
      <w:r>
        <w:t xml:space="preserve"> </w:t>
      </w:r>
      <w:r>
        <w:rPr>
          <w:iCs/>
          <w:i/>
        </w:rPr>
        <w:t xml:space="preserve">TS 4501 Low Voltage Electrical Installations Standard.</w:t>
      </w:r>
    </w:p>
    <w:p>
      <w:pPr>
        <w:numPr>
          <w:ilvl w:val="0"/>
          <w:numId w:val="1003"/>
        </w:numPr>
        <w:pStyle w:val="Compact"/>
      </w:pPr>
      <w:r>
        <w:t xml:space="preserve">Kara, M., &amp; Demir, S. (2020). "Urbanization and Infrastructure Challenges in Ankara Ankara."</w:t>
      </w:r>
      <w:r>
        <w:t xml:space="preserve"> </w:t>
      </w:r>
      <w:r>
        <w:rPr>
          <w:iCs/>
          <w:i/>
        </w:rPr>
        <w:t xml:space="preserve">Journal of Turkish Urban Studies</w:t>
      </w:r>
      <w:r>
        <w:t xml:space="preserve">, 12(3), 45-60.</w:t>
      </w:r>
    </w:p>
    <w:p>
      <w:pPr>
        <w:numPr>
          <w:ilvl w:val="0"/>
          <w:numId w:val="1003"/>
        </w:numPr>
        <w:pStyle w:val="Compact"/>
      </w:pPr>
      <w:r>
        <w:t xml:space="preserve">Turkish Electricity Transmission Corporation (TEİAŞ). (2022).</w:t>
      </w:r>
      <w:r>
        <w:t xml:space="preserve"> </w:t>
      </w:r>
      <w:r>
        <w:rPr>
          <w:iCs/>
          <w:i/>
        </w:rPr>
        <w:t xml:space="preserve">Annual Report on Grid Stability and Renewable Integration.</w:t>
      </w:r>
    </w:p>
    <w:p>
      <w:pPr>
        <w:numPr>
          <w:ilvl w:val="0"/>
          <w:numId w:val="1003"/>
        </w:numPr>
        <w:pStyle w:val="Compact"/>
      </w:pPr>
      <w:r>
        <w:t xml:space="preserve">Aksoy, L. (2019). "The Impact of Unlicensed Electrical Work on Residential Safety in Turkey."</w:t>
      </w:r>
      <w:r>
        <w:t xml:space="preserve"> </w:t>
      </w:r>
      <w:r>
        <w:rPr>
          <w:iCs/>
          <w:i/>
        </w:rPr>
        <w:t xml:space="preserve">Ankara University Journal of Engineering Sciences</w:t>
      </w:r>
      <w:r>
        <w:t xml:space="preserve">, 8(2), 112-125.</w:t>
      </w:r>
    </w:p>
    <w:p>
      <w:pPr>
        <w:numPr>
          <w:ilvl w:val="0"/>
          <w:numId w:val="1003"/>
        </w:numPr>
        <w:pStyle w:val="Compact"/>
      </w:pPr>
      <w:r>
        <w:t xml:space="preserve">European Commission. (2023).</w:t>
      </w:r>
      <w:r>
        <w:t xml:space="preserve"> </w:t>
      </w:r>
      <w:r>
        <w:rPr>
          <w:iCs/>
          <w:i/>
        </w:rPr>
        <w:t xml:space="preserve">Energy Efficiency Directives and Implementation in Candidate Countries.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Certified Electricians in Ankara: A Case Study on Safety Standards, Regulatory Compliance, and Infrastructure Modernization</dc:title>
  <dc:creator/>
  <dc:language>en</dc:language>
  <cp:keywords/>
  <dcterms:created xsi:type="dcterms:W3CDTF">2026-07-29T16:35:13Z</dcterms:created>
  <dcterms:modified xsi:type="dcterms:W3CDTF">2026-07-29T16:35:13Z</dcterms:modified>
</cp:coreProperties>
</file>

<file path=docProps/custom.xml><?xml version="1.0" encoding="utf-8"?>
<Properties xmlns="http://schemas.openxmlformats.org/officeDocument/2006/custom-properties" xmlns:vt="http://schemas.openxmlformats.org/officeDocument/2006/docPropsVTypes"/>
</file>