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An</w:t>
      </w:r>
      <w:r>
        <w:t xml:space="preserve"> </w:t>
      </w:r>
      <w:r>
        <w:t xml:space="preserve">Academic</w:t>
      </w:r>
      <w:r>
        <w:t xml:space="preserve"> </w:t>
      </w:r>
      <w:r>
        <w:t xml:space="preserve">Analysis</w:t>
      </w:r>
    </w:p>
    <w:p>
      <w:pPr>
        <w:pStyle w:val="FirstParagraph"/>
      </w:pPr>
      <w:r>
        <w:t xml:space="preserve">```html</w:t>
      </w:r>
    </w:p>
    <w:bookmarkStart w:id="27" w:name="X1e8fcecfd0c769991c4bc7dcde60d91f6fbd473"/>
    <w:p>
      <w:pPr>
        <w:pStyle w:val="Heading1"/>
      </w:pPr>
      <w:r>
        <w:t xml:space="preserve">The Role and Evolution of the Electrician in United Kingdom Birmingham: An Academic Analysis</w:t>
      </w:r>
    </w:p>
    <w:p>
      <w:pPr>
        <w:pStyle w:val="FirstParagraph"/>
      </w:pPr>
      <w:r>
        <w:rPr>
          <w:bCs/>
          <w:b/>
        </w:rPr>
        <w:t xml:space="preserve">Abstract</w:t>
      </w:r>
    </w:p>
    <w:p>
      <w:pPr>
        <w:pStyle w:val="BodyText"/>
      </w:pPr>
      <w:r>
        <w:t xml:space="preserve">This paper examines the critical role of the electrician within the infrastructure, industrial, and residential sectors of United Kingdom Birmingham. As a major hub for engineering, manufacturing, and services in England’s West Midlands region,Birmingham presents a unique case study for understanding the evolving demands placed upon electrical professionals. This article explores historical developments current regulatory frameworks technological advancementsand future trends impacting the electrician workforce in this specific geographic context.</w:t>
      </w:r>
    </w:p>
    <w:bookmarkStart w:id="20" w:name="introduction"/>
    <w:p>
      <w:pPr>
        <w:pStyle w:val="Heading2"/>
      </w:pPr>
      <w:r>
        <w:t xml:space="preserve">Introduction</w:t>
      </w:r>
    </w:p>
    <w:p>
      <w:pPr>
        <w:pStyle w:val="FirstParagraph"/>
      </w:pPr>
      <w:r>
        <w:t xml:space="preserve">Birmingham, as the second-largest city in the United Kingdom has long been synonymous with industrial innovation and architectural transformation. From its origins during the Industrial Revolution to its modern status as a diverse metropolitan centre Birmingham’s infrastructure requires robust electrical systems. The electrician plays a pivotal role in maintaining ensuring safety and driving energy efficiency across this landscape.</w:t>
      </w:r>
    </w:p>
    <w:p>
      <w:pPr>
        <w:pStyle w:val="BodyText"/>
      </w:pPr>
      <w:r>
        <w:t xml:space="preserve">This academic discussion focuses specifically on Birmingham because of its distinct urban density mixed-use development patternsand significant heritage buildings alongside new commercial developments. The electrician is not merely a technician but an essential component of urban resilience economic productivityand public safety.</w:t>
      </w:r>
    </w:p>
    <w:bookmarkEnd w:id="20"/>
    <w:bookmarkStart w:id="21" w:name="Xe599c6a61d8305a1840ffa940251378f65cf04c"/>
    <w:p>
      <w:pPr>
        <w:pStyle w:val="Heading2"/>
      </w:pPr>
      <w:r>
        <w:t xml:space="preserve">Historical Context and Industrial Heritage</w:t>
      </w:r>
    </w:p>
    <w:p>
      <w:pPr>
        <w:pStyle w:val="FirstParagraph"/>
      </w:pPr>
      <w:r>
        <w:t xml:space="preserve">The history of electrical work in Birmingham mirrors the city’s broader industrial narrative. During the late 19th and early 20th centuries as electricity began to replace steam power many local factories workshopsand domestic residences required rewiring infrastructure adaptation. Electricians in Birmingham were at the forefront of this transition often working under challenging conditions to install early lighting heatingand motor systems.</w:t>
      </w:r>
    </w:p>
    <w:p>
      <w:pPr>
        <w:pStyle w:val="BodyText"/>
      </w:pPr>
      <w:r>
        <w:t xml:space="preserve">The establishment of major industrial enterprises such as vehicle manufacturers jewellery makers and engineering firms created a sustained demand for skilled electrical labour. This period laid the foundation for what would become one of the UK’s most dense concentrations of electrical expertise outside London.</w:t>
      </w:r>
    </w:p>
    <w:bookmarkEnd w:id="21"/>
    <w:bookmarkStart w:id="22" w:name="Xf8c719d2ef2d44dc8d18bff52a09f4554478458"/>
    <w:p>
      <w:pPr>
        <w:pStyle w:val="Heading2"/>
      </w:pPr>
      <w:r>
        <w:t xml:space="preserve">Regulatory Frameworks and Professional Standards</w:t>
      </w:r>
    </w:p>
    <w:p>
      <w:pPr>
        <w:pStyle w:val="FirstParagraph"/>
      </w:pPr>
      <w:r>
        <w:t xml:space="preserve">In contemporary United Kingdom practice all electricians must adhere to stringent regulations governed primarily by the Wiring Regulations (BS 7671) published by the Institution of Engineering and Technology (IET). These standards are universally applied across Birmingham ensuring consistency in electrical safety regardless of whether work is conducted in a Victorian terrace house or a high-rise commercial office block.</w:t>
      </w:r>
    </w:p>
    <w:p>
      <w:pPr>
        <w:pStyle w:val="BodyText"/>
      </w:pPr>
      <w:r>
        <w:t xml:space="preserve">Furthermore professional bodies such as NICEIC NAPIT and ELECSA provide certification schemes that validate competency. In Birmingham many local authorities and private developers require evidence of registration with these bodies before approving electrical installation works. Compliance with Part P of the Building Regulations (England) is mandatory for notifiable work ensuring that domestic installations meet minimum safety thresholds.</w:t>
      </w:r>
    </w:p>
    <w:bookmarkEnd w:id="22"/>
    <w:bookmarkStart w:id="23" w:name="X90f82e0114748a7a958413d4176cdb6a1c28ae6"/>
    <w:p>
      <w:pPr>
        <w:pStyle w:val="Heading2"/>
      </w:pPr>
      <w:r>
        <w:t xml:space="preserve">Technological Advancements and Smart Infrastructure</w:t>
      </w:r>
    </w:p>
    <w:p>
      <w:pPr>
        <w:pStyle w:val="FirstParagraph"/>
      </w:pPr>
      <w:r>
        <w:t xml:space="preserve">The integration of smart technology into urban environments has significantly altered the skill set required by modern electricians in Birmingham. The rise of Internet of Things (IoT) devices building management systems (BMS)and automated lighting controls necessitates proficiency not only in traditional electrical theory but also in networking communications and cybersecurity basics.</w:t>
      </w:r>
    </w:p>
    <w:p>
      <w:pPr>
        <w:pStyle w:val="BodyText"/>
      </w:pPr>
      <w:r>
        <w:t xml:space="preserve">Birmingham’s ongoing regeneration projects including those around the Bullring Grand Central and the Eastside expansion have incorporated smart grid technologies renewable energy integrationand electric vehicle (EV) charging infrastructure. Electricians are now expected to install and maintain complex systems that connect physical wiring with digital platforms requiring continuous professional development (CPD).</w:t>
      </w:r>
    </w:p>
    <w:bookmarkEnd w:id="23"/>
    <w:bookmarkStart w:id="24" w:name="Xe7103e96d38eaf85a2a98a091eb3bda8eaa4616"/>
    <w:p>
      <w:pPr>
        <w:pStyle w:val="Heading2"/>
      </w:pPr>
      <w:r>
        <w:t xml:space="preserve">Energy Efficiency and Sustainability Initiatives</w:t>
      </w:r>
    </w:p>
    <w:p>
      <w:pPr>
        <w:pStyle w:val="FirstParagraph"/>
      </w:pPr>
      <w:r>
        <w:t xml:space="preserve">With the United Kingdom committed net zero emissions targets by 2050 Birmingham faces pressure to decarbonise its built environment. Electricians contribute directly to this goal through installations involving heat pumps solar photovoltaic panels battery storage systemsand energy-efficient LED retrofits.</w:t>
      </w:r>
    </w:p>
    <w:p>
      <w:pPr>
        <w:pStyle w:val="BodyText"/>
      </w:pPr>
      <w:r>
        <w:t xml:space="preserve">Local councils in Birmingham have introduced incentives for homeowners and businesses that upgrade their electrical systems to improve efficiency. This shift has expanded the scope of traditional electrical work into areas previously dominated by HVAC engineers or renewable energy specialists thus broadening the role of the electrician in urban sustainability efforts.</w:t>
      </w:r>
    </w:p>
    <w:bookmarkEnd w:id="24"/>
    <w:bookmarkStart w:id="25" w:name="X2144551779e46e56b8bede27383c1599c951a3b"/>
    <w:p>
      <w:pPr>
        <w:pStyle w:val="Heading2"/>
      </w:pPr>
      <w:r>
        <w:t xml:space="preserve">Challenges Facing Electricians in Birmingham</w:t>
      </w:r>
    </w:p>
    <w:p>
      <w:pPr>
        <w:pStyle w:val="FirstParagraph"/>
      </w:pPr>
      <w:r>
        <w:t xml:space="preserve">Despite positive trends several challenges persist for electricians operating in Birmingham:</w:t>
      </w:r>
    </w:p>
    <w:p>
      <w:pPr>
        <w:numPr>
          <w:ilvl w:val="0"/>
          <w:numId w:val="1001"/>
        </w:numPr>
        <w:pStyle w:val="Compact"/>
      </w:pPr>
      <w:r>
        <w:t xml:space="preserve">Skill Shortages: An aging workforce coupled with insufficient recruitment into apprenticeship programmes threatens future supply.</w:t>
      </w:r>
    </w:p>
    <w:p>
      <w:pPr>
        <w:numPr>
          <w:ilvl w:val="0"/>
          <w:numId w:val="1002"/>
        </w:numPr>
        <w:pStyle w:val="Compact"/>
      </w:pPr>
      <w:r>
        <w:t xml:space="preserve">Cost of Living and Travel: Rising operational costs impact small firms particularly those servicing dispersed suburban areas.</w:t>
      </w:r>
    </w:p>
    <w:p>
      <w:pPr>
        <w:numPr>
          <w:ilvl w:val="0"/>
          <w:numId w:val="1003"/>
        </w:numPr>
        <w:pStyle w:val="Compact"/>
      </w:pPr>
      <w:r>
        <w:t xml:space="preserve">Regulatory Complexity: Keeping abreast of frequent updates to BS 7671 and local building codes demands ongoing education investment.</w:t>
      </w:r>
    </w:p>
    <w:p>
      <w:pPr>
        <w:pStyle w:val="FirstParagraph"/>
      </w:pPr>
      <w:r>
        <w:t xml:space="preserve">Addressing these issues requires collaboration between educational institutions industry stakeholdersand government bodies to promote electrical trades as viable career pathways among young people in the region.</w:t>
      </w:r>
    </w:p>
    <w:p>
      <w:pPr>
        <w:pStyle w:val="BodyText"/>
      </w:pPr>
      <w:r>
        <w:t xml:space="preserve">Future Prospects</w:t>
      </w:r>
    </w:p>
    <w:p>
      <w:pPr>
        <w:pStyle w:val="BodyText"/>
      </w:pPr>
      <w:r>
        <w:t xml:space="preserve">The future of electrical work in Birmingham appears promising yet demanding. Urban densification planned housing developments and continued investment in transport links such as HS2 will generate sustained demand for skilled electricians. Moreover increasing emphasis on digitalisation means that tomorrow’s electrician must be equally comfortable interacting with software interfaces as they are with circuit breakers.</w:t>
      </w:r>
    </w:p>
    <w:p>
      <w:pPr>
        <w:pStyle w:val="BodyText"/>
      </w:pPr>
      <w:r>
        <w:t xml:space="preserve">Institutional support from organisations like the City of Birmingham Collegewhich offers specialised electrical engineering courses—is crucial in shaping the next generation of professionals. Partnerships between academic institutions and local employers can further enhance practical training opportunities aligning curricula closely with real-world needs.</w:t>
      </w:r>
    </w:p>
    <w:p>
      <w:pPr>
        <w:pStyle w:val="BodyText"/>
      </w:pPr>
      <w:r>
        <w:t xml:space="preserve">Conclusion</w:t>
      </w:r>
    </w:p>
    <w:p>
      <w:pPr>
        <w:pStyle w:val="BodyText"/>
      </w:pPr>
      <w:r>
        <w:t xml:space="preserve">The electrician remains an indispensable figure in United Kingdom Birmingham’s socio-economic fabric. From preserving historic structures to enabling cutting-edge technological innovations their contributions underpin both daily lifeand long-term prosperity. As regulatory standards evolve and new technologies emerge it is imperative that policymakers educatorsand industry leaders continue supporting the training developmentand recognition of electrical professionals.</w:t>
      </w:r>
    </w:p>
    <w:p>
      <w:pPr>
        <w:pStyle w:val="BodyText"/>
      </w:pPr>
      <w:r>
        <w:t xml:space="preserve">By investing in this vital workforce Birmingham can ensure its infrastructure remains safe efficient adaptableto changing demandswhile contributing meaningfully to national goals around sustainability resilience and innovation.</w:t>
      </w:r>
    </w:p>
    <w:bookmarkEnd w:id="25"/>
    <w:bookmarkStart w:id="26" w:name="references"/>
    <w:p>
      <w:pPr>
        <w:pStyle w:val="Heading2"/>
      </w:pPr>
      <w:r>
        <w:t xml:space="preserve">References</w:t>
      </w:r>
    </w:p>
    <w:p>
      <w:pPr>
        <w:numPr>
          <w:ilvl w:val="0"/>
          <w:numId w:val="1004"/>
        </w:numPr>
        <w:pStyle w:val="Compact"/>
      </w:pPr>
      <w:r>
        <w:t xml:space="preserve">Institution of Engineering and Technology. (2018). BS 7671: Requirements for Electrical Installations. London: IET.</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abstractNum w:abstractNumId="99205">
    <w:nsid w:val="A99205"/>
    <w:multiLevelType w:val="multilevel"/>
    <w:lvl w:ilvl="0">
      <w:start w:val="5"/>
      <w:numFmt w:val="decimal"/>
      <w:lvlText w:val="%1."/>
      <w:lvlJc w:val="left"/>
      <w:pPr>
        <w:ind w:left="720" w:hanging="480"/>
      </w:pPr>
    </w:lvl>
    <w:lvl w:ilvl="1">
      <w:start w:val="5"/>
      <w:numFmt w:val="lowerLetter"/>
      <w:lvlText w:val="%2."/>
      <w:lvlJc w:val="left"/>
      <w:pPr>
        <w:ind w:left="1440" w:hanging="480"/>
      </w:pPr>
    </w:lvl>
    <w:lvl w:ilvl="2">
      <w:start w:val="5"/>
      <w:numFmt w:val="lowerRoman"/>
      <w:lvlText w:val="%3."/>
      <w:lvlJc w:val="left"/>
      <w:pPr>
        <w:ind w:left="2160" w:hanging="480"/>
      </w:pPr>
    </w:lvl>
    <w:lvl w:ilvl="3">
      <w:start w:val="5"/>
      <w:numFmt w:val="decimal"/>
      <w:lvlText w:val="%4."/>
      <w:lvlJc w:val="left"/>
      <w:pPr>
        <w:ind w:left="2880" w:hanging="480"/>
      </w:pPr>
    </w:lvl>
    <w:lvl w:ilvl="4">
      <w:start w:val="5"/>
      <w:numFmt w:val="lowerLetter"/>
      <w:lvlText w:val="%5."/>
      <w:lvlJc w:val="left"/>
      <w:pPr>
        <w:ind w:left="3600" w:hanging="480"/>
      </w:pPr>
    </w:lvl>
    <w:lvl w:ilvl="5">
      <w:start w:val="5"/>
      <w:numFmt w:val="lowerRoman"/>
      <w:lvlText w:val="%6."/>
      <w:lvlJc w:val="left"/>
      <w:pPr>
        <w:ind w:left="4320" w:hanging="480"/>
      </w:pPr>
    </w:lvl>
    <w:lvl w:ilvl="6">
      <w:start w:val="5"/>
      <w:numFmt w:val="decimal"/>
      <w:lvlText w:val="%7."/>
      <w:lvlJc w:val="left"/>
      <w:pPr>
        <w:ind w:left="5040" w:hanging="480"/>
      </w:pPr>
    </w:lvl>
    <w:lvl w:ilvl="7">
      <w:start w:val="5"/>
      <w:numFmt w:val="lowerLetter"/>
      <w:lvlText w:val="%8."/>
      <w:lvlJc w:val="left"/>
      <w:pPr>
        <w:ind w:left="5760" w:hanging="480"/>
      </w:pPr>
    </w:lvl>
    <w:lvl w:ilvl="8">
      <w:start w:val="5"/>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6">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7">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8">
    <w:abstractNumId w:val="992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United Kingdom Birmingham: An Academic Analysis</dc:title>
  <dc:creator/>
  <dc:language>en</dc:language>
  <cp:keywords/>
  <dcterms:created xsi:type="dcterms:W3CDTF">2026-07-29T03:08:24Z</dcterms:created>
  <dcterms:modified xsi:type="dcterms:W3CDTF">2026-07-29T03:08:24Z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