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29" w:name="Xc0bec7a9f7a61f6283de7b1af649b066bffcbf6"/>
    <w:p>
      <w:pPr>
        <w:pStyle w:val="Heading1"/>
      </w:pPr>
      <w:r>
        <w:t xml:space="preserve">The Role of the</w:t>
      </w:r>
      <w:r>
        <w:t xml:space="preserve"> </w:t>
      </w:r>
      <w:r>
        <w:rPr>
          <w:bCs/>
          <w:b/>
        </w:rPr>
        <w:t xml:space="preserve">Environmental Engineer</w:t>
      </w:r>
      <w:r>
        <w:t xml:space="preserve"> </w:t>
      </w:r>
      <w:r>
        <w:t xml:space="preserve">in Sustainable Urban Development: Challenges and Opportunities in Australia, Sydney</w:t>
      </w:r>
    </w:p>
    <w:p>
      <w:pPr>
        <w:pStyle w:val="FirstParagraph"/>
      </w:pPr>
      <w:r>
        <w:rPr>
          <w:bCs/>
          <w:b/>
        </w:rPr>
        <w:t xml:space="preserve">J. Smith, PhD,</w:t>
      </w:r>
      <w:r>
        <w:br/>
      </w:r>
      <w:r>
        <w:rPr>
          <w:bCs/>
          <w:b/>
        </w:rPr>
        <w:t xml:space="preserve">School of Civil Engineering, University of New South Wales</w:t>
      </w:r>
      <w:r>
        <w:br/>
      </w:r>
      <w:r>
        <w:rPr>
          <w:iCs/>
          <w:i/>
          <w:bCs/>
          <w:b/>
        </w:rPr>
        <w:t xml:space="preserve">Date: October 2023</w:t>
      </w:r>
    </w:p>
    <w:bookmarkStart w:id="20" w:name="abstract"/>
    <w:p>
      <w:pPr>
        <w:pStyle w:val="Heading3"/>
      </w:pPr>
      <w:r>
        <w:t xml:space="preserve">Abstract</w:t>
      </w:r>
    </w:p>
    <w:p>
      <w:pPr>
        <w:pStyle w:val="FirstParagraph"/>
      </w:pPr>
      <w:r>
        <w:t xml:space="preserve">This article examines the critical role of the Environmental Engineer within the rapidly urbanizing context of Australia, specifically focusing on Sydney. As one of Asia-Pacific’s most populous cities, Sydney faces unique hydrological, ecological, and infrastructural challenges. This paper analyzes how modern Environmental Engineers are adapting traditional methodologies to address local issues such as bushfire-induced runoff contamination, water scarcity in a semi-arid climate, and the integration of renewable energy into urban infrastructure. Through a review of recent policy frameworks under the New South Wales (NSW) government and case studies from Sydney’s Eastern Suburbs and Western Growth Corridors, this document argues that the Environmental Engineer is no longer solely focused on pollution control but has evolved into a pivotal strategist for climate resilience and sustainable urban planning.</w:t>
      </w:r>
    </w:p>
    <w:bookmarkEnd w:id="20"/>
    <w:p>
      <w:pPr>
        <w:pStyle w:val="BodyText"/>
      </w:pPr>
      <w:r>
        <w:rPr>
          <w:bCs/>
          <w:b/>
        </w:rPr>
        <w:t xml:space="preserve">Keywords:</w:t>
      </w:r>
      <w:r>
        <w:t xml:space="preserve"> </w:t>
      </w:r>
      <w:r>
        <w:t xml:space="preserve">Environmental Engineering, Sustainability, Urban Planning, Australia Sydney Water Management, Climate Resilience.</w:t>
      </w:r>
    </w:p>
    <w:bookmarkStart w:id="21" w:name="introduction"/>
    <w:p>
      <w:pPr>
        <w:pStyle w:val="Heading2"/>
      </w:pPr>
      <w:r>
        <w:t xml:space="preserve">1. Introduction</w:t>
      </w:r>
    </w:p>
    <w:p>
      <w:pPr>
        <w:pStyle w:val="FirstParagraph"/>
      </w:pPr>
      <w:r>
        <w:t xml:space="preserve">The intersection of urban expansion and environmental preservation presents one of the most complex engineering challenges of the 21st century. In Australia, a continent characterized by its fragile ecosystems and variable climate patterns, this challenge is particularly acute in major metropolitan centers. Among these, Sydney stands out as a prime example where rapid population growth intersects with stringent environmental regulations and distinct geographical constraints. For the</w:t>
      </w:r>
      <w:r>
        <w:t xml:space="preserve"> </w:t>
      </w:r>
      <w:r>
        <w:rPr>
          <w:bCs/>
          <w:b/>
        </w:rPr>
        <w:t xml:space="preserve">Environmental Engineer</w:t>
      </w:r>
      <w:r>
        <w:t xml:space="preserve">, working in this region requires a multidisciplinary approach that blends civil engineering principles with ecology, hydrology, and public policy.</w:t>
      </w:r>
    </w:p>
    <w:p>
      <w:pPr>
        <w:pStyle w:val="BodyText"/>
      </w:pPr>
      <w:r>
        <w:t xml:space="preserve">Sydney’s unique position as a coastal city situated on the Hawkesbury-Nepean system dictates specific engineering requirements. The city must balance the needs of millions of residents with the preservation of its iconic harbors, beaches, and hinterland national parks. Consequently, the</w:t>
      </w:r>
      <w:r>
        <w:t xml:space="preserve"> </w:t>
      </w:r>
      <w:r>
        <w:rPr>
          <w:bCs/>
          <w:b/>
        </w:rPr>
        <w:t xml:space="preserve">Australia Sydney</w:t>
      </w:r>
      <w:r>
        <w:t xml:space="preserve"> </w:t>
      </w:r>
      <w:r>
        <w:t xml:space="preserve">context demands innovative solutions that go beyond conventional waste management and water treatment.</w:t>
      </w:r>
    </w:p>
    <w:bookmarkEnd w:id="21"/>
    <w:bookmarkStart w:id="22" w:name="X1172a55063641f6798731ae9d609da011167fd4"/>
    <w:p>
      <w:pPr>
        <w:pStyle w:val="Heading2"/>
      </w:pPr>
      <w:r>
        <w:t xml:space="preserve">2. Hydrological Challenges and Water Security</w:t>
      </w:r>
    </w:p>
    <w:p>
      <w:pPr>
        <w:pStyle w:val="FirstParagraph"/>
      </w:pPr>
      <w:r>
        <w:t xml:space="preserve">Water security is perhaps the most pressing concern for environmental engineers in Sydney. Historically reliant on rainfall-dependent reservoirs, the city experienced a severe drought between 1997 and 2009, which forced a paradigm shift in water management strategies. The</w:t>
      </w:r>
      <w:r>
        <w:t xml:space="preserve"> </w:t>
      </w:r>
      <w:r>
        <w:rPr>
          <w:bCs/>
          <w:b/>
        </w:rPr>
        <w:t xml:space="preserve">Environmental Engineer</w:t>
      </w:r>
      <w:r>
        <w:t xml:space="preserve"> </w:t>
      </w:r>
      <w:r>
        <w:t xml:space="preserve">played a central role in the implementation of large-scale desalination plants, such as the Sydney Desalination Plant located near Bondi. These facilities represent significant engineering feats that require careful environmental impact assessments (EIAs) to mitigate effects on marine biodiversity.</w:t>
      </w:r>
    </w:p>
    <w:p>
      <w:pPr>
        <w:pStyle w:val="BodyText"/>
      </w:pPr>
      <w:r>
        <w:t xml:space="preserve">Beyond supply-side solutions, demand management has become equally important. Engineers are now designing complex stormwater harvesting systems that capture runoff from impervious urban surfaces in suburbs like Parramatta and Chatswood. This water is treated to non-potable standards for irrigation and industrial use, reducing the strain on potable supplies. However, these systems must be designed with the local geology in mind. Sydney’s sandstone ridges pose specific challenges for groundwater infiltration and contamination risks.</w:t>
      </w:r>
    </w:p>
    <w:bookmarkEnd w:id="22"/>
    <w:bookmarkStart w:id="23" w:name="air-quality-and-urban-heat-islands"/>
    <w:p>
      <w:pPr>
        <w:pStyle w:val="Heading2"/>
      </w:pPr>
      <w:r>
        <w:t xml:space="preserve">3. Air Quality and Urban Heat Islands</w:t>
      </w:r>
    </w:p>
    <w:p>
      <w:pPr>
        <w:pStyle w:val="FirstParagraph"/>
      </w:pPr>
      <w:r>
        <w:t xml:space="preserve">Air quality management in Australia is governed by National Environment Protection Measures (NEPM). In</w:t>
      </w:r>
      <w:r>
        <w:t xml:space="preserve"> </w:t>
      </w:r>
      <w:r>
        <w:rPr>
          <w:bCs/>
          <w:b/>
        </w:rPr>
        <w:t xml:space="preserve">Australia Sydney</w:t>
      </w:r>
      <w:r>
        <w:t xml:space="preserve">, the dense urban canyon effect exacerbates pollution levels in the central business district. Environmental Engineers are tasked with designing mitigation strategies that include green infrastructure. The integration of vertical gardens and roof topologies that promote natural ventilation helps reduce the Urban Heat Island (UHI) effect.</w:t>
      </w:r>
    </w:p>
    <w:p>
      <w:pPr>
        <w:pStyle w:val="BodyText"/>
      </w:pPr>
      <w:r>
        <w:t xml:space="preserve">Recent studies conducted by local universities indicate that strategic vegetation placement can lower ambient temperatures by up to 4 degrees Celsius in specific microclimates. Engineers must collaborate with landscape architects to ensure that these plants are native species capable of withstanding Sydney’s hot summers and periodic droughts, thereby reducing maintenance water requirements.</w:t>
      </w:r>
    </w:p>
    <w:bookmarkEnd w:id="23"/>
    <w:bookmarkStart w:id="24" w:name="X4debef81f4b0bf7d6f0d95b07de340de57d3df6"/>
    <w:p>
      <w:pPr>
        <w:pStyle w:val="Heading2"/>
      </w:pPr>
      <w:r>
        <w:t xml:space="preserve">4. Waste Management and the Circular Economy</w:t>
      </w:r>
    </w:p>
    <w:p>
      <w:pPr>
        <w:pStyle w:val="FirstParagraph"/>
      </w:pPr>
      <w:r>
        <w:t xml:space="preserve">The transition toward a circular economy is a major focus for</w:t>
      </w:r>
      <w:r>
        <w:t xml:space="preserve"> </w:t>
      </w:r>
      <w:r>
        <w:rPr>
          <w:bCs/>
          <w:b/>
        </w:rPr>
        <w:t xml:space="preserve">Environmental Engineers</w:t>
      </w:r>
      <w:r>
        <w:t xml:space="preserve"> </w:t>
      </w:r>
      <w:r>
        <w:t xml:space="preserve">in Sydney. Traditional landfill sites are reaching capacity, prompting the development of resource recovery facilities (RRFs). These facilities utilize advanced sorting technologies and biological treatments to convert waste into energy (Waste-to-Energy) and recyclable materials.</w:t>
      </w:r>
    </w:p>
    <w:p>
      <w:pPr>
        <w:pStyle w:val="BodyText"/>
      </w:pPr>
      <w:r>
        <w:t xml:space="preserve">A notable example is the Eastern Creek Resource Recovery Centre. Environmental Engineers are optimizing these processes to ensure minimal leachate generation and methane emissions. Furthermore, there is a growing emphasis on construction and demolition waste management, which constitutes a significant portion of Sydney’s total waste stream. Engineers are developing protocols for the recycling of concrete and asphalt from major infrastructure projects, such as the Metro Northwest rail line.</w:t>
      </w:r>
    </w:p>
    <w:bookmarkEnd w:id="24"/>
    <w:bookmarkStart w:id="25" w:name="Xd05d04482dcc60cf7500e406e9ec6c68cc942dc"/>
    <w:p>
      <w:pPr>
        <w:pStyle w:val="Heading2"/>
      </w:pPr>
      <w:r>
        <w:t xml:space="preserve">5. Bushfire Resilience and Land Contamination</w:t>
      </w:r>
    </w:p>
    <w:p>
      <w:pPr>
        <w:pStyle w:val="FirstParagraph"/>
      </w:pPr>
      <w:r>
        <w:t xml:space="preserve">Sydney’s geography includes extensive bushland interfaces, which increases the risk of catastrophic bushfires. Following events such as the Black Summer fires of 2019-2020,</w:t>
      </w:r>
      <w:r>
        <w:t xml:space="preserve"> </w:t>
      </w:r>
      <w:r>
        <w:rPr>
          <w:bCs/>
          <w:b/>
        </w:rPr>
        <w:t xml:space="preserve">Environmental Engineers</w:t>
      </w:r>
      <w:r>
        <w:t xml:space="preserve"> </w:t>
      </w:r>
      <w:r>
        <w:t xml:space="preserve">have had to address post-fire environmental hazards. Ash and debris from burnt vegetation often contain heavy metals and toxins that are washed into waterways during subsequent rainfalls.</w:t>
      </w:r>
    </w:p>
    <w:p>
      <w:pPr>
        <w:pStyle w:val="BodyText"/>
      </w:pPr>
      <w:r>
        <w:t xml:space="preserve">Engineers are designing specialized sediment traps and bio-swales in catchment areas prone to fire damage. These systems filter particulate matter before it reaches Sydney Harbour or local creeks. Additionally, land remediation techniques are being employed to treat soils contaminated by fuel spills and combustion byproducts, ensuring that reclaimed land is safe for residential or commercial use.</w:t>
      </w:r>
    </w:p>
    <w:bookmarkEnd w:id="25"/>
    <w:bookmarkStart w:id="26" w:name="X418341921bcfdd865d145953f802cc7bc11d639"/>
    <w:p>
      <w:pPr>
        <w:pStyle w:val="Heading2"/>
      </w:pPr>
      <w:r>
        <w:t xml:space="preserve">6. Regulatory Frameworks and Professional Responsibility</w:t>
      </w:r>
    </w:p>
    <w:p>
      <w:pPr>
        <w:pStyle w:val="FirstParagraph"/>
      </w:pPr>
      <w:r>
        <w:t xml:space="preserve">The practice of Environmental Engineering in</w:t>
      </w:r>
      <w:r>
        <w:t xml:space="preserve"> </w:t>
      </w:r>
      <w:r>
        <w:rPr>
          <w:bCs/>
          <w:b/>
        </w:rPr>
        <w:t xml:space="preserve">Australia Sydney</w:t>
      </w:r>
      <w:r>
        <w:t xml:space="preserve"> </w:t>
      </w:r>
      <w:r>
        <w:t xml:space="preserve">is heavily regulated. Compliance with the Environmental Planning and Assessment Act 1979 (NSW) is mandatory for most development projects. Engineers must navigate a complex landscape of local council controls, state environmental planning policies (SEPPs), and federal guidelines.</w:t>
      </w:r>
    </w:p>
    <w:p>
      <w:pPr>
        <w:pStyle w:val="BodyText"/>
      </w:pPr>
      <w:r>
        <w:t xml:space="preserve">This regulatory environment ensures that engineering solutions are not only technically sound but also socially acceptable. For instance, the "Green Star" rating system, developed by the Green Building Council of Australia, encourages sustainable building practices. Environmental Engineers are often involved in achieving these ratings by optimizing energy efficiency and water use in buildings across Sydney.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Australia Sydney</w:t>
      </w:r>
      <w:r>
        <w:t xml:space="preserve"> </w:t>
      </w:r>
      <w:r>
        <w:t xml:space="preserve">is dynamic and increasingly critical. As the city grapples with climate change, population growth, and resource scarcity, these professionals serve as the bridge between development needs and environmental stewardship. From managing water resources in a drought-prone region to mitigating air pollution in dense urban centers and ensuring resilience against natural disasters like bushfires, their contributions are vital.</w:t>
      </w:r>
    </w:p>
    <w:p>
      <w:pPr>
        <w:pStyle w:val="BodyText"/>
      </w:pPr>
      <w:r>
        <w:t xml:space="preserve">Future research should focus on the integration of artificial intelligence in monitoring environmental parameters across Sydney’s infrastructure network. Furthermore, as Australia aims for net-zero emissions by 2050, Environmental Engineers will need to lead the decarbonization of industrial processes and urban transport systems. Ultimately, the sustainable future of</w:t>
      </w:r>
      <w:r>
        <w:t xml:space="preserve"> </w:t>
      </w:r>
      <w:r>
        <w:rPr>
          <w:bCs/>
          <w:b/>
        </w:rPr>
        <w:t xml:space="preserve">Australia Sydney</w:t>
      </w:r>
      <w:r>
        <w:t xml:space="preserve"> </w:t>
      </w:r>
      <w:r>
        <w:t xml:space="preserve">depends on the innovation and expertise of its environmental engineering community.</w:t>
      </w:r>
    </w:p>
    <w:bookmarkEnd w:id="27"/>
    <w:bookmarkStart w:id="28" w:name="references"/>
    <w:p>
      <w:pPr>
        <w:pStyle w:val="Heading2"/>
      </w:pPr>
      <w:r>
        <w:t xml:space="preserve">References</w:t>
      </w:r>
    </w:p>
    <w:p>
      <w:pPr>
        <w:pStyle w:val="FirstParagraph"/>
      </w:pPr>
      <w:r>
        <w:t xml:space="preserve">[1] Department of Planning and Environment NSW. (2023). *Sydney Metropolitan Strategy*. Government of New South Wales.</w:t>
      </w:r>
    </w:p>
    <w:p>
      <w:pPr>
        <w:pStyle w:val="BodyText"/>
      </w:pPr>
      <w:r>
        <w:t xml:space="preserve">[2] Environment Protection Authority NSW. (2023). *State of the Environment Report 4: Water, Air and Land*. EPA NSW.</w:t>
      </w:r>
    </w:p>
    <w:p>
      <w:pPr>
        <w:pStyle w:val="BodyText"/>
      </w:pPr>
      <w:r>
        <w:t xml:space="preserve">[3] Australian Bureau of Statistics. (2021). *Census Data: Sydney Region Demographics*. ABS.</w:t>
      </w:r>
    </w:p>
    <w:p>
      <w:pPr>
        <w:pStyle w:val="BodyText"/>
      </w:pPr>
      <w:r>
        <w:t xml:space="preserve">[4] Green Building Council of Australia. (2023). *Green Star Performance Tools and Case Studies*. GBCA.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Australia, Sydney</dc:title>
  <dc:creator/>
  <dc:language>en</dc:language>
  <cp:keywords/>
  <dcterms:created xsi:type="dcterms:W3CDTF">2026-07-30T06:50:21Z</dcterms:created>
  <dcterms:modified xsi:type="dcterms:W3CDTF">2026-07-30T06:50:21Z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