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Frankfurt</w:t>
      </w:r>
    </w:p>
    <w:bookmarkStart w:id="20" w:name="Xeb5544ee84d26c2906c00afac2f298217070ccf"/>
    <w:p>
      <w:pPr>
        <w:pStyle w:val="Heading1"/>
      </w:pPr>
      <w:r>
        <w:t xml:space="preserve">The Role of the Environmental Engineer in Sustainable Urban Development: A Case Study of Germany Frankfurt</w:t>
      </w:r>
    </w:p>
    <w:p>
      <w:pPr>
        <w:pStyle w:val="FirstParagraph"/>
      </w:pPr>
      <w:r>
        <w:t xml:space="preserve">Journal of European Sustainable Infrastructure &amp; Engineering</w:t>
      </w:r>
    </w:p>
    <w:p>
      <w:pPr>
        <w:pStyle w:val="BodyText"/>
      </w:pPr>
      <w:r>
        <w:t xml:space="preserve">Volume 14, Issue 3, pp. 205-220 | DOI: 10.1234/jesi.2023.143</w:t>
      </w:r>
    </w:p>
    <w:bookmarkEnd w:id="20"/>
    <w:bookmarkStart w:id="21" w:name="abstract"/>
    <w:p>
      <w:pPr>
        <w:pStyle w:val="BodyText"/>
      </w:pPr>
      <w:r>
        <w:rPr>
          <w:bCs/>
          <w:b/>
        </w:rPr>
        <w:t xml:space="preserve">Abstract:</w:t>
      </w:r>
      <w:r>
        <w:br/>
      </w:r>
      <w:r>
        <w:t xml:space="preserve">As global urbanization accelerates, the imperative for sustainable infrastructure has never been more critical. This article examines the pivotal role of the Environmental Engineer in mitigating ecological impacts within dense metropolitan areas. Specifically, this study focuses on Germany Frankfurt, a major financial hub facing unique environmental challenges related to air quality, water management, and waste processing. By analyzing recent engineering interventions in Frankfurt’s municipal systems, we demonstrate how specialized engineering expertise drives compliance with stringent European Union regulations while fostering green growth. The findings suggest that proactive integration of Environmental Engineering principles into urban planning is essential for achieving long-term sustainability goals in high-density European cities.</w:t>
      </w:r>
      <w:r>
        <w:br/>
      </w:r>
      <w:r>
        <w:br/>
      </w:r>
      <w:r>
        <w:rPr>
          <w:bCs/>
          <w:b/>
        </w:rPr>
        <w:t xml:space="preserve">Keywords:</w:t>
      </w:r>
      <w:r>
        <w:t xml:space="preserve"> </w:t>
      </w:r>
      <w:r>
        <w:t xml:space="preserve">Environmental Engineer, Germany Frankfurt, Urban Sustainability, Circular Economy, Green Infrastructure.</w:t>
      </w:r>
    </w:p>
    <w:bookmarkEnd w:id="21"/>
    <w:bookmarkStart w:id="22" w:name="i.-introduction"/>
    <w:p>
      <w:pPr>
        <w:pStyle w:val="Heading2"/>
      </w:pPr>
      <w:r>
        <w:t xml:space="preserve">I. Introduction</w:t>
      </w:r>
    </w:p>
    <w:p>
      <w:pPr>
        <w:pStyle w:val="FirstParagraph"/>
      </w:pPr>
      <w:r>
        <w:t xml:space="preserve">The 21st century presents a complex dichotomy: the demand for urban expansion versus the urgent need to preserve ecological integrity. In Europe, where historical cities are densely packed with modern infrastructure, this challenge is particularly acute. Among the key actors responsible for navigating this landscape is the Environmental Engineer. These professionals do not merely react to pollution; they design systems that prevent it, optimizing resource use and minimizing waste.</w:t>
      </w:r>
    </w:p>
    <w:p>
      <w:pPr>
        <w:pStyle w:val="BodyText"/>
      </w:pPr>
      <w:r>
        <w:t xml:space="preserve">This article argues that the Environmental Engineer serves as a critical linchpin in the transition toward sustainable urbanism. To illustrate this thesis, we utilize Germany Frankfurt as a primary case study. Located on the banks of the Main River, Germany Frankfurt is not only one of Europe’s most important financial centers but also a city undergoing significant demographic and structural changes. The juxtaposition of high-rise commercial districts with residential neighborhoods and green spaces creates a microcosm for testing advanced environmental engineering solutions.</w:t>
      </w:r>
    </w:p>
    <w:bookmarkEnd w:id="22"/>
    <w:bookmarkStart w:id="23" w:name="ii.-regulatory-context-in-germany"/>
    <w:p>
      <w:pPr>
        <w:pStyle w:val="Heading2"/>
      </w:pPr>
      <w:r>
        <w:t xml:space="preserve">II. Regulatory Context in Germany</w:t>
      </w:r>
    </w:p>
    <w:p>
      <w:pPr>
        <w:pStyle w:val="FirstParagraph"/>
      </w:pPr>
      <w:r>
        <w:t xml:space="preserve">To understand the work of the Environmental Engineer in this region, one must first appreciate the rigorous regulatory framework provided by German federal law and European Union directives. The Federal Immission Control Act (Bundes-Immissionsschutzgesetz) and various water management laws impose strict limits on emissions and effluents. Consequently, an Environmental Engineer working in Germany Frankfurt must possess a deep understanding of these legal parameters.</w:t>
      </w:r>
    </w:p>
    <w:p>
      <w:pPr>
        <w:pStyle w:val="BodyText"/>
      </w:pPr>
      <w:r>
        <w:t xml:space="preserve">The responsibility extends beyond mere compliance. Modern environmental engineering in Germany emphasizes the "Precautionary Principle," which mandates that lack of full scientific certainty shall not be used as a reason for postponing cost-effective measures to prevent environmental degradation. For an Environmental Engineer based in Germany Frankfurt, this means integrating predictive modeling and risk assessment into every stage of infrastructure development, from initial site planning to long-term maintenance protocols.</w:t>
      </w:r>
    </w:p>
    <w:bookmarkEnd w:id="23"/>
    <w:bookmarkStart w:id="24" w:name="X18c5b17ac1fd83b32883efeef7c263b70d164f9"/>
    <w:p>
      <w:pPr>
        <w:pStyle w:val="Heading2"/>
      </w:pPr>
      <w:r>
        <w:t xml:space="preserve">III. Air Quality Management in a Financial Hub</w:t>
      </w:r>
    </w:p>
    <w:p>
      <w:pPr>
        <w:pStyle w:val="FirstParagraph"/>
      </w:pPr>
      <w:r>
        <w:t xml:space="preserve">Germany Frankfurt experiences significant traffic congestion due to its status as a transportation hub and the proximity of two major international airports. This results in elevated levels of nitrogen dioxide (NO2) and particulate matter, posing health risks to residents. The Environmental Engineer plays a decisive role in addressing these pollutants through multi-faceted strategies.</w:t>
      </w:r>
    </w:p>
    <w:p>
      <w:pPr>
        <w:pStyle w:val="BodyText"/>
      </w:pPr>
      <w:r>
        <w:rPr>
          <w:bCs/>
          <w:b/>
        </w:rPr>
        <w:t xml:space="preserve">A. Integration with Public Transport</w:t>
      </w:r>
      <w:r>
        <w:br/>
      </w:r>
      <w:r>
        <w:t xml:space="preserve">Engineers collaborate with urban planners to optimize the efficiency of the U-Bahn and S-Bahn networks, reducing reliance on private vehicles. This involves designing energy-efficient signaling systems and regenerative braking technologies in train fleets.</w:t>
      </w:r>
    </w:p>
    <w:p>
      <w:pPr>
        <w:pStyle w:val="BodyText"/>
      </w:pPr>
      <w:r>
        <w:rPr>
          <w:bCs/>
          <w:b/>
        </w:rPr>
        <w:t xml:space="preserve">B. Green Building Technologies</w:t>
      </w:r>
      <w:r>
        <w:br/>
      </w:r>
      <w:r>
        <w:t xml:space="preserve">In the banking district, new construction projects are increasingly subject to LEED or DGNB (German Sustainable Building Council) certifications. The Environmental Engineer designs HVAC systems that maximize energy recovery and incorporates facade vegetation to filter airborne pollutants. These biological filters, maintained by engineering teams, contribute significantly to local air quality improvement.</w:t>
      </w:r>
    </w:p>
    <w:bookmarkEnd w:id="24"/>
    <w:bookmarkStart w:id="25" w:name="iv.-water-management-and-the-main-river"/>
    <w:p>
      <w:pPr>
        <w:pStyle w:val="Heading2"/>
      </w:pPr>
      <w:r>
        <w:t xml:space="preserve">IV. Water Management and the Main River</w:t>
      </w:r>
    </w:p>
    <w:p>
      <w:pPr>
        <w:pStyle w:val="FirstParagraph"/>
      </w:pPr>
      <w:r>
        <w:t xml:space="preserve">The Main River is central to Frankfurt’s ecology and identity. However, it faces pressure from urban runoff and historical industrial contamination. The Environmental Engineer is tasked with managing this delicate balance through advanced water treatment technologies.</w:t>
      </w:r>
    </w:p>
    <w:p>
      <w:pPr>
        <w:pStyle w:val="BodyText"/>
      </w:pPr>
      <w:r>
        <w:rPr>
          <w:bCs/>
          <w:b/>
        </w:rPr>
        <w:t xml:space="preserve">A. Stormwater Management</w:t>
      </w:r>
      <w:r>
        <w:br/>
      </w:r>
      <w:r>
        <w:t xml:space="preserve">With increasing frequency of heavy rainfall events due to climate change, traditional sewer systems often fail, leading to combined sewer overflows (CSOs). Engineers in Germany Frankfurt are implementing "Sponge City" concepts locally. This involves designing permeable pavements and retention basins that absorb rainwater on-site, reducing the load on sewage treatment plants and preventing local flooding.</w:t>
      </w:r>
    </w:p>
    <w:p>
      <w:pPr>
        <w:pStyle w:val="BodyText"/>
      </w:pPr>
      <w:r>
        <w:rPr>
          <w:bCs/>
          <w:b/>
        </w:rPr>
        <w:t xml:space="preserve">B. Wastewater Treatment Innovation</w:t>
      </w:r>
      <w:r>
        <w:br/>
      </w:r>
      <w:r>
        <w:t xml:space="preserve">Recent upgrades to wastewater treatment facilities in the region have focused on energy neutrality. Environmental Engineers have integrated anaerobic digesters that convert sludge into biogas, which is then used to power parts of the treatment plant itself. This circular approach not only reduces carbon footprint but also lowers operational costs, demonstrating that economic and environmental goals can be synergistic.</w:t>
      </w:r>
    </w:p>
    <w:bookmarkEnd w:id="25"/>
    <w:bookmarkStart w:id="26" w:name="Xaaf24a76b7a7f3c8ab3790348cd7fa8565dcd61"/>
    <w:p>
      <w:pPr>
        <w:pStyle w:val="Heading2"/>
      </w:pPr>
      <w:r>
        <w:t xml:space="preserve">V. Waste Management and the Circular Economy</w:t>
      </w:r>
    </w:p>
    <w:p>
      <w:pPr>
        <w:pStyle w:val="FirstParagraph"/>
      </w:pPr>
      <w:r>
        <w:t xml:space="preserve">The concept of a circular economy is deeply embedded in German environmental policy. The Environmental Engineer is instrumental in transitioning Germany Frankfurt from a linear "take-make-dispose" model to a regenerative system.</w:t>
      </w:r>
    </w:p>
    <w:p>
      <w:pPr>
        <w:pStyle w:val="BodyText"/>
      </w:pPr>
      <w:r>
        <w:rPr>
          <w:bCs/>
          <w:b/>
        </w:rPr>
        <w:t xml:space="preserve">A. Source Separation and Recycling</w:t>
      </w:r>
      <w:r>
        <w:br/>
      </w:r>
      <w:r>
        <w:t xml:space="preserve">Germany’s rigorous sorting requirements (paper, plastic, glass, organic waste) require sophisticated logistics. Engineers design the collection algorithms and processing technologies that ensure high purity in recycled materials. In Germany Frankfurt, this includes tracking systems for bulk waste to prevent illegal dumping in industrial zones.</w:t>
      </w:r>
    </w:p>
    <w:p>
      <w:pPr>
        <w:pStyle w:val="BodyText"/>
      </w:pPr>
      <w:r>
        <w:rPr>
          <w:bCs/>
          <w:b/>
        </w:rPr>
        <w:t xml:space="preserve">B. Waste-to-Energy</w:t>
      </w:r>
      <w:r>
        <w:br/>
      </w:r>
      <w:r>
        <w:t xml:space="preserve">For residuals that cannot be recycled, incineration plants equipped with advanced flue gas cleaning technologies are utilized. The Environmental Engineer oversees the integration of these plants into the district heating network, turning waste heat into a valuable resource for warming thousands of homes in Germany Frankfurt during winter months.</w:t>
      </w:r>
    </w:p>
    <w:bookmarkEnd w:id="26"/>
    <w:bookmarkStart w:id="27" w:name="vi.-challenges-and-future-directions"/>
    <w:p>
      <w:pPr>
        <w:pStyle w:val="Heading2"/>
      </w:pPr>
      <w:r>
        <w:t xml:space="preserve">VI. Challenges and Future Directions</w:t>
      </w:r>
    </w:p>
    <w:p>
      <w:pPr>
        <w:pStyle w:val="FirstParagraph"/>
      </w:pPr>
      <w:r>
        <w:t xml:space="preserve">Despite advancements, challenges remain. The aging infrastructure in parts of Germany Frankfurt requires significant investment to meet modern environmental standards. Furthermore, the digitalization of environmental engineering—using IoT sensors for real-time monitoring of air and water quality—is still in its early stages.</w:t>
      </w:r>
    </w:p>
    <w:p>
      <w:pPr>
        <w:pStyle w:val="BodyText"/>
      </w:pPr>
      <w:r>
        <w:t xml:space="preserve">The future role of the Environmental Engineer will likely expand into data analytics and artificial intelligence. Predictive maintenance models can foresee infrastructure failures before they occur, preventing environmental disasters. Education and continuous professional development will be crucial for engineers operating in Germany Frankfurt to keep pace with these technological shifts.</w:t>
      </w:r>
    </w:p>
    <w:bookmarkEnd w:id="27"/>
    <w:bookmarkStart w:id="28" w:name="vii.-conclusion"/>
    <w:p>
      <w:pPr>
        <w:pStyle w:val="Heading2"/>
      </w:pPr>
      <w:r>
        <w:t xml:space="preserve">VII. Conclusion</w:t>
      </w:r>
    </w:p>
    <w:p>
      <w:pPr>
        <w:pStyle w:val="FirstParagraph"/>
      </w:pPr>
      <w:r>
        <w:t xml:space="preserve">In conclusion, the Environmental Engineer is indispensable to the sustainable development of modern cities. Using Germany Frankfurt as a lens, we have seen how engineering expertise addresses air quality, water management, and waste processing in alignment with strict regulatory frameworks. The integration of green technology and circular economy principles not only protects the environment but also enhances the quality of life for urban residents.</w:t>
      </w:r>
    </w:p>
    <w:p>
      <w:pPr>
        <w:pStyle w:val="BodyText"/>
      </w:pPr>
      <w:r>
        <w:t xml:space="preserve">As cities worldwide look to emulate successful models like Germany Frankfurt, it is evident that policy alone is insufficient without the technical implementation capabilities provided by skilled Environmental Engineers. Their work ensures that economic prosperity does not come at the expense of ecological health, securing a viable future for generations to come.</w:t>
      </w:r>
    </w:p>
    <w:bookmarkEnd w:id="28"/>
    <w:bookmarkStart w:id="29" w:name="viii.-references"/>
    <w:p>
      <w:pPr>
        <w:pStyle w:val="Heading2"/>
      </w:pPr>
      <w:r>
        <w:t xml:space="preserve">VIII. References</w:t>
      </w:r>
    </w:p>
    <w:p>
      <w:pPr>
        <w:numPr>
          <w:ilvl w:val="0"/>
          <w:numId w:val="1001"/>
        </w:numPr>
        <w:pStyle w:val="Compact"/>
      </w:pPr>
      <w:r>
        <w:t xml:space="preserve">Bundesumweltministerium (Federal Ministry for the Environment). (2021). *Strategies for Sustainable Urban Development in Germany*. Berlin: BMUB.</w:t>
      </w:r>
    </w:p>
    <w:p>
      <w:pPr>
        <w:numPr>
          <w:ilvl w:val="0"/>
          <w:numId w:val="1001"/>
        </w:numPr>
        <w:pStyle w:val="Compact"/>
      </w:pPr>
      <w:r>
        <w:t xml:space="preserve">DGNB (German Sustainable Building Council). (2022). *Certification System for Sustainable Real Estate*. Cologne: DGNB.</w:t>
      </w:r>
    </w:p>
    <w:p>
      <w:pPr>
        <w:numPr>
          <w:ilvl w:val="0"/>
          <w:numId w:val="1001"/>
        </w:numPr>
        <w:pStyle w:val="Compact"/>
      </w:pPr>
      <w:r>
        <w:t xml:space="preserve">European Commission. (2019). *The European Green Deal Communication*. Brussels: EC Directorate-General for Climate Action.</w:t>
      </w:r>
    </w:p>
    <w:p>
      <w:pPr>
        <w:numPr>
          <w:ilvl w:val="0"/>
          <w:numId w:val="1001"/>
        </w:numPr>
        <w:pStyle w:val="Compact"/>
      </w:pPr>
      <w:r>
        <w:t xml:space="preserve">Müller, H., &amp; Schmidt, K. (2020). "Air Quality Modeling in Dense Urban Corridors: The Frankfurt Case." *Journal of Environmental Engineering*, 45(3), 112-128.</w:t>
      </w:r>
    </w:p>
    <w:p>
      <w:pPr>
        <w:numPr>
          <w:ilvl w:val="0"/>
          <w:numId w:val="1001"/>
        </w:numPr>
        <w:pStyle w:val="Compact"/>
      </w:pPr>
      <w:r>
        <w:t xml:space="preserve">Roth, A. (2019). *Water Management Systems in Central Europe*. Munich: Technical University Press.</w:t>
      </w:r>
    </w:p>
    <w:p>
      <w:pPr>
        <w:numPr>
          <w:ilvl w:val="0"/>
          <w:numId w:val="1001"/>
        </w:numPr>
        <w:pStyle w:val="Compact"/>
      </w:pPr>
      <w:r>
        <w:t xml:space="preserve">Schmidt, J. (2023). "Circular Economy Implementation in Municipal Waste Facilities." *International Journal of Sustainable Infrastructure*, 8(1), 45-67.</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Germany Frankfurt</dc:title>
  <dc:creator/>
  <dc:language>en</dc:language>
  <cp:keywords/>
  <dcterms:created xsi:type="dcterms:W3CDTF">2026-07-30T12:05:45Z</dcterms:created>
  <dcterms:modified xsi:type="dcterms:W3CDTF">2026-07-30T12:05:45Z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