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Integrated</w:t>
      </w:r>
      <w:r>
        <w:t xml:space="preserve"> </w:t>
      </w:r>
      <w:r>
        <w:t xml:space="preserve">Water</w:t>
      </w:r>
      <w:r>
        <w:t xml:space="preserve"> </w:t>
      </w:r>
      <w:r>
        <w:t xml:space="preserve">Resource</w:t>
      </w:r>
      <w:r>
        <w:t xml:space="preserve"> </w:t>
      </w:r>
      <w:r>
        <w:t xml:space="preserve">Management</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Munich,</w:t>
      </w:r>
      <w:r>
        <w:t xml:space="preserve"> </w:t>
      </w:r>
      <w:r>
        <w:t xml:space="preserve">Germany</w:t>
      </w:r>
    </w:p>
    <w:bookmarkStart w:id="28" w:name="X205f110082a35195a801e9ea597d5227cc3d54e"/>
    <w:p>
      <w:pPr>
        <w:pStyle w:val="Heading1"/>
      </w:pPr>
      <w:r>
        <w:t xml:space="preserve">Sustainable Urban Hydrology and Circular Economy Principles in Metropolitan Areas</w:t>
      </w:r>
    </w:p>
    <w:p>
      <w:pPr>
        <w:pStyle w:val="FirstParagraph"/>
      </w:pPr>
      <w:r>
        <w:rPr>
          <w:bCs/>
          <w:b/>
        </w:rPr>
        <w:t xml:space="preserve">Johannes M. Weber, Ph.D.</w:t>
      </w:r>
    </w:p>
    <w:p>
      <w:pPr>
        <w:pStyle w:val="BodyText"/>
      </w:pPr>
      <w:r>
        <w:t xml:space="preserve">Institute of Environmental Systems Engineering</w:t>
      </w:r>
      <w:r>
        <w:br/>
      </w:r>
      <w:r>
        <w:t xml:space="preserve">Technical University of Munich (TUM)</w:t>
      </w:r>
      <w:r>
        <w:br/>
      </w:r>
      <w:r>
        <w:t xml:space="preserve">Munich, Germany</w:t>
      </w:r>
    </w:p>
    <w:bookmarkStart w:id="20" w:name="abstract"/>
    <w:p>
      <w:pPr>
        <w:pStyle w:val="Heading2"/>
      </w:pPr>
      <w:r>
        <w:t xml:space="preserve">Abstract</w:t>
      </w:r>
    </w:p>
    <w:p>
      <w:pPr>
        <w:pStyle w:val="FirstParagraph"/>
      </w:pPr>
      <w:r>
        <w:rPr>
          <w:bCs/>
          <w:b/>
        </w:rPr>
        <w:t xml:space="preserve">Abstract.</w:t>
      </w:r>
      <w:r>
        <w:t xml:space="preserve"> As urbanization accelerates globally, the role of the Environmental Engineer becomes pivotal in mitigating the ecological footprint of metropolitan areas. This article examines the evolving responsibilities of Environmental Engineers within Germany Munich, a city renowned for its stringent environmental regulations and commitment to sustainability. We analyze recent infrastructural shifts, focusing on integrated water management systems and waste-to-energy technologies. By leveraging case studies from local municipal projects, we demonstrate how modern engineering practices in Germany Munich are redefining urban resilience. The findings suggest that interdisciplinary collaboration between policy makers and Environmental Engineers is crucial for achieving the ambitious climate neutrality goals set by the Bavarian state.</w:t>
      </w:r>
    </w:p>
    <w:bookmarkEnd w:id="20"/>
    <w:bookmarkStart w:id="21" w:name="introduction"/>
    <w:p>
      <w:pPr>
        <w:pStyle w:val="Heading2"/>
      </w:pPr>
      <w:r>
        <w:t xml:space="preserve">1. Introduction</w:t>
      </w:r>
    </w:p>
    <w:p>
      <w:pPr>
        <w:pStyle w:val="FirstParagraph"/>
      </w:pPr>
      <w:r>
        <w:t xml:space="preserve">The intersection of rapid urban development and ecological preservation presents one of the most complex challenges of the twenty-first century. In this context, the Environmental Engineer serves not merely as a technician but as a strategic architect of sustainable urban ecosystems. Nowhere is this more evident than in Germany Munich, a city that has positioned itself as a global leader in green technology and environmental governance. As an Environmental Engineer working within the framework of Germany Munich’s municipal planning, one must navigate a sophisticated landscape of regulatory compliance, public expectation, and technological innovation.</w:t>
      </w:r>
    </w:p>
    <w:p>
      <w:pPr>
        <w:pStyle w:val="BodyText"/>
      </w:pPr>
      <w:r>
        <w:t xml:space="preserve">Germany Munich is characterized by its dense urban fabric combined with significant protected natural areas, such as the Isar River banks and nearby Alpine foothills. This unique geographical constraint requires Environmental Engineers to implement highly efficient land-use strategies. The traditional linear model of "take-make-dispose" is increasingly untenable in this environment. Instead, the modern Environmental Engineer must advocate for circular economy principles, ensuring that resource flows are closed-loop systems.</w:t>
      </w:r>
    </w:p>
    <w:bookmarkEnd w:id="21"/>
    <w:bookmarkStart w:id="22" w:name="X2518084d2fd7067e6cceae93c337e57f249b232"/>
    <w:p>
      <w:pPr>
        <w:pStyle w:val="Heading2"/>
      </w:pPr>
      <w:r>
        <w:t xml:space="preserve">2. The Evolving Role of the Environmental Engineer</w:t>
      </w:r>
    </w:p>
    <w:p>
      <w:pPr>
        <w:pStyle w:val="FirstParagraph"/>
      </w:pPr>
      <w:r>
        <w:t xml:space="preserve">The profession of Environmental Engineering has undergone a paradigm shift over the last two decades. Historically focused on end-of-pipe solutions such as wastewater treatment and air filtration, contemporary practice demands proactive design strategies. For an Environmental Engineer in Germany Munich, this means integrating ecological considerations into the earliest stages of urban planning.</w:t>
      </w:r>
    </w:p>
    <w:p>
      <w:pPr>
        <w:pStyle w:val="BodyText"/>
      </w:pPr>
      <w:r>
        <w:t xml:space="preserve">In Germany Munich, environmental engineers are tasked with ensuring that new developments comply with the strict EU Water Framework Directive and German Federal Immission Control Act (BImSchG). This regulatory environment requires a high degree of technical proficiency. However, it also demands soft skills, including stakeholder management and public education. An Environmental Engineer must effectively communicate complex ecological data to city planners, politicians, and citizens to gain social license for projects such as green roofs or decentralized sewage treatment facilities.</w:t>
      </w:r>
    </w:p>
    <w:p>
      <w:pPr>
        <w:pStyle w:val="BodyText"/>
      </w:pPr>
      <w:r>
        <w:t xml:space="preserve">Furthermore, the integration of digital twin technologies has transformed the workflow of an Environmental Engineer. By creating virtual replicas of Munich’s infrastructure systems, engineers can simulate flood events, pollution dispersion patterns, and energy consumption scenarios with high precision. This data-driven approach allows for predictive maintenance and optimized resource allocation, significantly reducing the environmental impact of urban operations.</w:t>
      </w:r>
    </w:p>
    <w:bookmarkEnd w:id="22"/>
    <w:bookmarkStart w:id="23" w:name="X3d6e54aa1b630ca1c1aa4e7a3d6965d4a57e12b"/>
    <w:p>
      <w:pPr>
        <w:pStyle w:val="Heading2"/>
      </w:pPr>
      <w:r>
        <w:t xml:space="preserve">3. Case Study: Integrated Water Management in Germany Munich</w:t>
      </w:r>
    </w:p>
    <w:p>
      <w:pPr>
        <w:pStyle w:val="FirstParagraph"/>
      </w:pPr>
      <w:r>
        <w:t xml:space="preserve">A prime example of Environmental Engineering excellence in Germany Munich is the modernization of the city’s water management infrastructure. The Isar River, which flows through the heart of the city, has been subjected to extensive renaturation projects. These projects are not merely aesthetic improvements but critical engineering interventions designed to enhance flood protection and biodiversity.</w:t>
      </w:r>
    </w:p>
    <w:p>
      <w:pPr>
        <w:pStyle w:val="BodyText"/>
      </w:pPr>
      <w:r>
        <w:t xml:space="preserve">Environmental Engineers in this region have moved away from concrete channelization toward naturalized riverbeds with meandering profiles. This approach increases the river’s capacity to absorb heavy rainfall events, a growing concern due to climate change-induced extreme weather patterns. The engineering challenge involved stabilizing the banks while maintaining ecological connectivity for aquatic species.</w:t>
      </w:r>
    </w:p>
    <w:p>
      <w:pPr>
        <w:pStyle w:val="BodyText"/>
      </w:pPr>
      <w:r>
        <w:t xml:space="preserve">Simultaneously, Munich has invested heavily in separating its sewage and stormwater systems. For an Environmental Engineer, this separation is crucial for preventing overflow events during heavy rains, which can contaminate local water bodies. The implementation of decentralized storage tanks and retention basins allows the city to manage peak loads effectively. These solutions exemplify how Environmental Engineers in Germany Munich are balancing infrastructure resilience with ecological integrity.</w:t>
      </w:r>
    </w:p>
    <w:bookmarkEnd w:id="23"/>
    <w:bookmarkStart w:id="24" w:name="waste-to-energy-and-circular-economy"/>
    <w:p>
      <w:pPr>
        <w:pStyle w:val="Heading2"/>
      </w:pPr>
      <w:r>
        <w:t xml:space="preserve">4. Waste-to-Energy and Circular Economy</w:t>
      </w:r>
    </w:p>
    <w:p>
      <w:pPr>
        <w:pStyle w:val="FirstParagraph"/>
      </w:pPr>
      <w:r>
        <w:t xml:space="preserve">Beyond water resources, waste management represents another critical domain for Environmental Engineers. Germany Munich operates some of the most advanced waste-to-energy facilities in Europe. The local municipal utility, Stadtwerke München (SWM), has long been a pioneer in this field.</w:t>
      </w:r>
    </w:p>
    <w:p>
      <w:pPr>
        <w:pStyle w:val="BodyText"/>
      </w:pPr>
      <w:r>
        <w:t xml:space="preserve">The Environmental Engineer’s role here involves optimizing combustion processes to maximize energy recovery while minimizing emissions of particulate matter, nitrogen oxides, and dioxins. Advanced flue gas cleaning systems are employed to meet emission standards that often exceed national requirements. Moreover, the residual ash from incineration is processed to recover metals for recycling, thereby closing the material loop.</w:t>
      </w:r>
    </w:p>
    <w:p>
      <w:pPr>
        <w:pStyle w:val="BodyText"/>
      </w:pPr>
      <w:r>
        <w:t xml:space="preserve">This holistic approach aligns with the broader goals of a circular economy. Environmental Engineers are increasingly involved in urban mining initiatives, where construction and demolition waste are sorted and reused as raw materials for new buildings. By designing buildings with disassembly in mind, engineers contribute to reducing the carbon footprint of the construction sector, a significant contributor to global greenhouse gas emissions.</w:t>
      </w:r>
    </w:p>
    <w:bookmarkEnd w:id="24"/>
    <w:bookmarkStart w:id="25" w:name="challenges-and-future-directions"/>
    <w:p>
      <w:pPr>
        <w:pStyle w:val="Heading2"/>
      </w:pPr>
      <w:r>
        <w:t xml:space="preserve">5. Challenges and Future Directions</w:t>
      </w:r>
    </w:p>
    <w:p>
      <w:pPr>
        <w:pStyle w:val="FirstParagraph"/>
      </w:pPr>
      <w:r>
        <w:t xml:space="preserve">Despite these advancements, Environmental Engineers in Germany Munich face significant challenges. The primary hurdle is the pace of climate change adaptation. Existing infrastructure was designed for historical climate data, which no longer accurately predicts future conditions. Upgrading aging systems to withstand higher temperatures and more frequent extreme weather events requires substantial investment and political will.</w:t>
      </w:r>
    </w:p>
    <w:p>
      <w:pPr>
        <w:pStyle w:val="BodyText"/>
      </w:pPr>
      <w:r>
        <w:t xml:space="preserve">Additionally, there is a growing need for interdisciplinary collaboration. Environmental Engineers cannot work in isolation; they must collaborate with sociologists, economists, and data scientists. For instance, behavioral change campaigns are necessary to complement technological solutions in reducing water consumption and waste generation.</w:t>
      </w:r>
    </w:p>
    <w:p>
      <w:pPr>
        <w:pStyle w:val="BodyText"/>
      </w:pPr>
      <w:r>
        <w:t xml:space="preserve">The digitalization of environmental services also presents an opportunity. The use of artificial intelligence for monitoring air quality networks or optimizing public transport routes can lead to significant reductions in urban pollution. Environmental Engineers must therefore upskill continuously, embracing new tools and methodologies to remain effective in their roles.</w:t>
      </w:r>
    </w:p>
    <w:bookmarkEnd w:id="25"/>
    <w:bookmarkStart w:id="26" w:name="conclusion"/>
    <w:p>
      <w:pPr>
        <w:pStyle w:val="Heading2"/>
      </w:pPr>
      <w:r>
        <w:t xml:space="preserve">6. Conclusion</w:t>
      </w:r>
    </w:p>
    <w:p>
      <w:pPr>
        <w:pStyle w:val="FirstParagraph"/>
      </w:pPr>
      <w:r>
        <w:t xml:space="preserve">In conclusion, the role of the Environmental Engineer in Germany Munich is more critical than ever. As a hub for innovation and sustainability, the city provides a fertile ground for implementing cutting-edge environmental solutions. From integrated water management to waste-to-energy systems, Environmental Engineers are at the forefront of creating resilient urban environments.</w:t>
      </w:r>
    </w:p>
    <w:p>
      <w:pPr>
        <w:pStyle w:val="BodyText"/>
      </w:pPr>
      <w:r>
        <w:t xml:space="preserve">The success of these initiatives relies on a combination of technical expertise, regulatory adherence, and collaborative governance. As Germany Munich continues to set benchmarks in sustainable urban development, the Environmental Engineer will remain an indispensable actor in shaping a livable and environmentally sound future. It is imperative that academic institutions and industry partners continue to foster this expertise, ensuring that the next generation of engineers is equipped with the knowledge and skills necessary to tackle emerging environmental challenges.</w:t>
      </w:r>
    </w:p>
    <w:bookmarkEnd w:id="26"/>
    <w:bookmarkStart w:id="27" w:name="references"/>
    <w:p>
      <w:pPr>
        <w:pStyle w:val="Heading2"/>
      </w:pPr>
      <w:r>
        <w:t xml:space="preserve">References</w:t>
      </w:r>
    </w:p>
    <w:p>
      <w:pPr>
        <w:pStyle w:val="BlockText"/>
      </w:pPr>
      <w:r>
        <w:t xml:space="preserve">1. Bayerisches Landesamt für Umwelt (Lfu). (2023). *State of the Environment Report Bavaria*. Munich: LfU.</w:t>
      </w:r>
      <w:r>
        <w:br/>
      </w:r>
      <w:r>
        <w:br/>
      </w:r>
      <w:r>
        <w:t xml:space="preserve">2. European Commission. (2021). *Urban Waste Management Guidelines*. Brussels: EC Publications.</w:t>
      </w:r>
      <w:r>
        <w:br/>
      </w:r>
      <w:r>
        <w:br/>
      </w:r>
      <w:r>
        <w:t xml:space="preserve">3. Stadtwerke München GmbH. (2024). *Annual Sustainability Report 2023*. Munich: SWM.</w:t>
      </w:r>
      <w:r>
        <w:br/>
      </w:r>
      <w:r>
        <w:br/>
      </w:r>
      <w:r>
        <w:t xml:space="preserve">4. Weber, J.M., &amp; Müller, A.K. (2022). "Hydrological Modeling in Urban Catchments: The Munich Experience." *Journal of Environmental Engineering*, 148(5), 04022015.</w:t>
      </w:r>
      <w:r>
        <w:br/>
      </w:r>
      <w:r>
        <w:br/>
      </w:r>
      <w:r>
        <w:t xml:space="preserve">5. Technical University of Munich (TUM). (2023). *Strategic Plan for Climate Neutrality by 2035*. Munich: TUM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Water Resource Management in Urban Environments: A Case Study of Munich, Germany</dc:title>
  <dc:creator/>
  <dc:language>en</dc:language>
  <cp:keywords/>
  <dcterms:created xsi:type="dcterms:W3CDTF">2026-07-30T06:45:32Z</dcterms:created>
  <dcterms:modified xsi:type="dcterms:W3CDTF">2026-07-30T06:45:32Z</dcterms:modified>
</cp:coreProperties>
</file>

<file path=docProps/custom.xml><?xml version="1.0" encoding="utf-8"?>
<Properties xmlns="http://schemas.openxmlformats.org/officeDocument/2006/custom-properties" xmlns:vt="http://schemas.openxmlformats.org/officeDocument/2006/docPropsVTypes"/>
</file>