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Jeddah:</w:t>
      </w:r>
      <w:r>
        <w:t xml:space="preserve"> </w:t>
      </w:r>
      <w:r>
        <w:t xml:space="preserve">Aligning</w:t>
      </w:r>
      <w:r>
        <w:t xml:space="preserve"> </w:t>
      </w:r>
      <w:r>
        <w:t xml:space="preserve">Urban</w:t>
      </w:r>
      <w:r>
        <w:t xml:space="preserve"> </w:t>
      </w:r>
      <w:r>
        <w:t xml:space="preserve">Growth</w:t>
      </w:r>
      <w:r>
        <w:t xml:space="preserve"> </w:t>
      </w:r>
      <w:r>
        <w:t xml:space="preserve">with</w:t>
      </w:r>
      <w:r>
        <w:t xml:space="preserve"> </w:t>
      </w:r>
      <w:r>
        <w:t xml:space="preserve">Vision</w:t>
      </w:r>
      <w:r>
        <w:t xml:space="preserve"> </w:t>
      </w:r>
      <w:r>
        <w:t xml:space="preserve">2030</w:t>
      </w:r>
      <w:r>
        <w:t xml:space="preserve"> </w:t>
      </w:r>
      <w:r>
        <w:t xml:space="preserve">Sustainability</w:t>
      </w:r>
      <w:r>
        <w:t xml:space="preserve"> </w:t>
      </w:r>
      <w:r>
        <w:t xml:space="preserve">Goals</w:t>
      </w:r>
    </w:p>
    <w:bookmarkStart w:id="30" w:name="X66211227faec85443a132cbd572530baeedc424"/>
    <w:p>
      <w:pPr>
        <w:pStyle w:val="Heading1"/>
      </w:pPr>
      <w:r>
        <w:t xml:space="preserve">The Strategic Role of Environmental Engineers in Jeddah</w:t>
      </w:r>
    </w:p>
    <w:bookmarkStart w:id="20" w:name="Xabf55c82cef70dbf2225b4e7378a6e44a1ec7aa"/>
    <w:p>
      <w:pPr>
        <w:pStyle w:val="Heading3"/>
      </w:pPr>
      <w:r>
        <w:t xml:space="preserve">Navigating Urban Expansion, Coastal Resilience, and Vision 2030 Sustainability Targets</w:t>
      </w:r>
    </w:p>
    <w:p>
      <w:pPr>
        <w:pStyle w:val="FirstParagraph"/>
      </w:pPr>
      <w:r>
        <w:rPr>
          <w:bCs/>
          <w:b/>
        </w:rPr>
        <w:t xml:space="preserve">S. Al-Farsi &amp; M. Khaled</w:t>
      </w:r>
    </w:p>
    <w:p>
      <w:pPr>
        <w:pStyle w:val="BodyText"/>
      </w:pPr>
      <w:r>
        <w:t xml:space="preserve">Institute of Civil and Environmental Engineering</w:t>
      </w:r>
      <w:r>
        <w:br/>
      </w:r>
      <w:r>
        <w:t xml:space="preserve">King Abdulaziz University, Jeddah, Saudi Arabia</w:t>
      </w:r>
    </w:p>
    <w:p>
      <w:pPr>
        <w:pStyle w:val="BodyText"/>
      </w:pPr>
      <w:r>
        <w:rPr>
          <w:u w:val="single"/>
          <w:bCs/>
          <w:b/>
        </w:rPr>
        <w:t xml:space="preserve">Abstract:</w:t>
      </w:r>
      <w:r>
        <w:br/>
      </w:r>
      <w:r>
        <w:t xml:space="preserve">This article examines the critical function of the</w:t>
      </w:r>
      <w:r>
        <w:t xml:space="preserve"> </w:t>
      </w:r>
      <w:r>
        <w:rPr>
          <w:bCs/>
          <w:b/>
        </w:rPr>
        <w:t xml:space="preserve">Saudi Arabia Jeddah</w:t>
      </w:r>
      <w:r>
        <w:t xml:space="preserve">-based environmental engineer within the rapid urbanization and industrial development framework currently reshaping Western Saudi Arabia. As part of Saudi Vision 2030, massive infrastructural projects are underway, placing immense pressure on existing municipal systems. This paper analyzes specific challenges facing the coastal metropolis of</w:t>
      </w:r>
      <w:r>
        <w:t xml:space="preserve"> </w:t>
      </w:r>
      <w:r>
        <w:rPr>
          <w:bCs/>
          <w:b/>
        </w:rPr>
        <w:t xml:space="preserve">Saudi Arabia Jeddah</w:t>
      </w:r>
      <w:r>
        <w:t xml:space="preserve">, including wastewater management in high-density areas, solid waste handling amid extreme temperatures, and air quality regulation due to port activities. Furthermore, it evaluates how the specialized skillset of an</w:t>
      </w:r>
      <w:r>
        <w:t xml:space="preserve"> </w:t>
      </w:r>
      <w:r>
        <w:rPr>
          <w:bCs/>
          <w:b/>
        </w:rPr>
        <w:t xml:space="preserve">Environmental Engineer</w:t>
      </w:r>
      <w:r>
        <w:t xml:space="preserve"> </w:t>
      </w:r>
      <w:r>
        <w:t xml:space="preserve">is indispensable for integrating green building codes and renewable energy infrastructures into the city's fabric. The findings suggest that while technological advancements are robust, a localized implementation strategy tailored to</w:t>
      </w:r>
      <w:r>
        <w:t xml:space="preserve"> </w:t>
      </w:r>
      <w:r>
        <w:rPr>
          <w:bCs/>
          <w:b/>
        </w:rPr>
        <w:t xml:space="preserve">Saudi Arabia Jeddah</w:t>
      </w:r>
      <w:r>
        <w:t xml:space="preserve">'s unique climatic and geographic constraints remains essential for long-term ecological stability.</w:t>
      </w:r>
    </w:p>
    <w:bookmarkEnd w:id="20"/>
    <w:bookmarkStart w:id="21" w:name="introduction"/>
    <w:p>
      <w:pPr>
        <w:pStyle w:val="Heading2"/>
      </w:pPr>
      <w:r>
        <w:t xml:space="preserve">1. Introduction</w:t>
      </w:r>
    </w:p>
    <w:p>
      <w:pPr>
        <w:pStyle w:val="FirstParagraph"/>
      </w:pPr>
      <w:r>
        <w:t xml:space="preserve">The Kingdom of Saudi Arabia has witnessed an unprecedented pace of economic diversification, transitioning from a hydrocarbon-dependent economy to a multifaceted global hub for tourism, logistics, and manufacturing. At the heart of this transformation lies the Red Sea coast, where</w:t>
      </w:r>
      <w:r>
        <w:t xml:space="preserve"> </w:t>
      </w:r>
      <w:r>
        <w:rPr>
          <w:bCs/>
          <w:b/>
        </w:rPr>
        <w:t xml:space="preserve">Saudi Arabia Jeddah</w:t>
      </w:r>
      <w:r>
        <w:t xml:space="preserve"> </w:t>
      </w:r>
      <w:r>
        <w:t xml:space="preserve">stands as the second-largest city and historically known as "The Bride of the Red Sea." However, this growth presents complex environmental challenges that require sophisticated engineering solutions. The role of an</w:t>
      </w:r>
      <w:r>
        <w:t xml:space="preserve"> </w:t>
      </w:r>
      <w:r>
        <w:rPr>
          <w:bCs/>
          <w:b/>
        </w:rPr>
        <w:t xml:space="preserve">Environmental Engineer</w:t>
      </w:r>
      <w:r>
        <w:t xml:space="preserve"> </w:t>
      </w:r>
      <w:r>
        <w:t xml:space="preserve">has thus evolved from traditional remediation roles to becoming central strategic advisors in urban planning and sustainable development.</w:t>
      </w:r>
    </w:p>
    <w:p>
      <w:pPr>
        <w:pStyle w:val="BodyText"/>
      </w:pPr>
      <w:r>
        <w:t xml:space="preserve">Jeddah is a city defined by its coastal geography. Located on a narrow strip of land between the Red Sea and the Sarawat Mountains, space is at a premium. Consequently, population density has skyrocketed, leading to increased strain on water resources, sanitation facilities, and energy grids. For an</w:t>
      </w:r>
      <w:r>
        <w:t xml:space="preserve"> </w:t>
      </w:r>
      <w:r>
        <w:rPr>
          <w:bCs/>
          <w:b/>
        </w:rPr>
        <w:t xml:space="preserve">Environmental Engineer</w:t>
      </w:r>
      <w:r>
        <w:t xml:space="preserve"> </w:t>
      </w:r>
      <w:r>
        <w:t xml:space="preserve">operating in this context (</w:t>
      </w:r>
      <w:r>
        <w:rPr>
          <w:iCs/>
          <w:i/>
        </w:rPr>
        <w:t xml:space="preserve">i.e., Saudi Arabia Jeddah</w:t>
      </w:r>
      <w:r>
        <w:t xml:space="preserve">), the mandate is not merely compliance with local regulations but proactive design of resilient systems capable of withstanding future climate scenarios.</w:t>
      </w:r>
    </w:p>
    <w:bookmarkEnd w:id="21"/>
    <w:bookmarkStart w:id="24" w:name="X6f8ead538b89f7c984addb6c72599475aa14c2b"/>
    <w:p>
      <w:pPr>
        <w:pStyle w:val="Heading2"/>
      </w:pPr>
      <w:r>
        <w:t xml:space="preserve">2. Unique Environmental Challenges in Jeddah</w:t>
      </w:r>
    </w:p>
    <w:bookmarkStart w:id="22" w:name="wastewater-management-and-water-scarcity"/>
    <w:p>
      <w:pPr>
        <w:pStyle w:val="Heading3"/>
      </w:pPr>
      <w:r>
        <w:t xml:space="preserve">2.1 Wastewater Management and Water Scarcity</w:t>
      </w:r>
    </w:p>
    <w:p>
      <w:pPr>
        <w:pStyle w:val="FirstParagraph"/>
      </w:pPr>
      <w:r>
        <w:t xml:space="preserve">Saudi Arabia naturally lacks abundant freshwater resources, relying heavily on desalination and treated sewage effluent (TSE). In the specific urban context of</w:t>
      </w:r>
      <w:r>
        <w:t xml:space="preserve"> </w:t>
      </w:r>
      <w:r>
        <w:rPr>
          <w:bCs/>
          <w:b/>
        </w:rPr>
        <w:t xml:space="preserve">Saudi Arabia Jeddah</w:t>
      </w:r>
      <w:r>
        <w:t xml:space="preserve">, managing wastewater is a logistical nightmare due to the city's sprawling informal settlements (</w:t>
      </w:r>
      <w:r>
        <w:rPr>
          <w:iCs/>
          <w:i/>
        </w:rPr>
        <w:t xml:space="preserve">ashwa'iyat</w:t>
      </w:r>
      <w:r>
        <w:t xml:space="preserve">) and aging infrastructure. An</w:t>
      </w:r>
      <w:r>
        <w:t xml:space="preserve"> </w:t>
      </w:r>
      <w:r>
        <w:rPr>
          <w:bCs/>
          <w:b/>
        </w:rPr>
        <w:t xml:space="preserve">Environmental Engineer</w:t>
      </w:r>
      <w:r>
        <w:t xml:space="preserve"> </w:t>
      </w:r>
      <w:r>
        <w:t xml:space="preserve">tasked with these responsibilities must design decentralized treatment solutions that can be retrofitted into older districts without requiring massive excavations. The integration of membrane bioreactors (MBR) and advanced oxidation processes has become a standard approach in the region to ensure reclaimed water meets the strict quality standards required for agricultural irrigation along the fertile but shrinking coastal plains.</w:t>
      </w:r>
    </w:p>
    <w:bookmarkEnd w:id="22"/>
    <w:bookmarkStart w:id="23" w:name="coastal-erosion-and-marine-pollution"/>
    <w:p>
      <w:pPr>
        <w:pStyle w:val="Heading3"/>
      </w:pPr>
      <w:r>
        <w:t xml:space="preserve">2.2 Coastal Erosion and Marine Pollution</w:t>
      </w:r>
    </w:p>
    <w:p>
      <w:pPr>
        <w:pStyle w:val="FirstParagraph"/>
      </w:pPr>
      <w:r>
        <w:t xml:space="preserve">Jeddah’s shoreline is under threat from both natural erosion and anthropogenic activities, particularly shipping and port operations. The discharge of ballast water, oil spills, and plastic pollution poses significant risks to marine biodiversity in the Red Sea ecosystem. Environmental engineers are increasingly deployed to design coastal protection structures that utilize nature-based solutions—such as artificial reefs or mangrove restoration projects alongside concrete seawalls—to mitigate erosion while enhancing ecological value. This dual focus is characteristic of modern environmental engineering practice within</w:t>
      </w:r>
      <w:r>
        <w:t xml:space="preserve"> </w:t>
      </w:r>
      <w:r>
        <w:rPr>
          <w:bCs/>
          <w:b/>
        </w:rPr>
        <w:t xml:space="preserve">Saudi Arabia Jeddah</w:t>
      </w:r>
      <w:r>
        <w:t xml:space="preserve">.</w:t>
      </w:r>
    </w:p>
    <w:bookmarkEnd w:id="23"/>
    <w:bookmarkEnd w:id="24"/>
    <w:bookmarkStart w:id="27" w:name="Xfb1e3e094824b321326e1919980239ee5afb8d2"/>
    <w:p>
      <w:pPr>
        <w:pStyle w:val="Heading2"/>
      </w:pPr>
      <w:r>
        <w:t xml:space="preserve">3. Integrating Vision 2030: The Engineer's Mandate</w:t>
      </w:r>
    </w:p>
    <w:p>
      <w:pPr>
        <w:pStyle w:val="FirstParagraph"/>
      </w:pPr>
      <w:r>
        <w:t xml:space="preserve">Vision 2030 explicitly outlines targets for environmental sustainability, including reducing carbon emissions and increasing energy efficiency. For an</w:t>
      </w:r>
      <w:r>
        <w:t xml:space="preserve"> </w:t>
      </w:r>
      <w:r>
        <w:rPr>
          <w:bCs/>
          <w:b/>
        </w:rPr>
        <w:t xml:space="preserve">Environmental Engineer</w:t>
      </w:r>
      <w:r>
        <w:t xml:space="preserve">, these national directives translate into specific technical obligations.</w:t>
      </w:r>
    </w:p>
    <w:bookmarkStart w:id="25" w:name="air-quality-control-in-industrial-zones"/>
    <w:p>
      <w:pPr>
        <w:pStyle w:val="Heading3"/>
      </w:pPr>
      <w:r>
        <w:t xml:space="preserve">3.1 Air Quality Control in Industrial Zones</w:t>
      </w:r>
    </w:p>
    <w:p>
      <w:pPr>
        <w:pStyle w:val="FirstParagraph"/>
      </w:pPr>
      <w:r>
        <w:t xml:space="preserve">The Jeddah Islamic Port is a critical node for international trade, contributing to local air pollution through diesel-powered machinery and cargo handling. An</w:t>
      </w:r>
      <w:r>
        <w:t xml:space="preserve"> </w:t>
      </w:r>
      <w:r>
        <w:rPr>
          <w:bCs/>
          <w:b/>
        </w:rPr>
        <w:t xml:space="preserve">Environmental Engineer</w:t>
      </w:r>
      <w:r>
        <w:t xml:space="preserve"> </w:t>
      </w:r>
      <w:r>
        <w:t xml:space="preserve">must implement monitoring systems utilizing IoT sensors to track particulate matter (PM2.5 and PM10) in real-time. Furthermore, they are responsible for designing scrubbing technologies and transitioning port fleets toward electric or hybrid power sources where feasible.</w:t>
      </w:r>
    </w:p>
    <w:bookmarkEnd w:id="25"/>
    <w:bookmarkStart w:id="26" w:name="waste-to-energy-initiatives"/>
    <w:p>
      <w:pPr>
        <w:pStyle w:val="Heading3"/>
      </w:pPr>
      <w:r>
        <w:t xml:space="preserve">3.2 Waste-to-Energy Initiatives</w:t>
      </w:r>
    </w:p>
    <w:p>
      <w:pPr>
        <w:pStyle w:val="FirstParagraph"/>
      </w:pPr>
      <w:r>
        <w:t xml:space="preserve">Municipal solid waste generation in Saudi Arabia is among the highest per capita globally, exacerbated by high consumption rates during religious tourism seasons. In Jeddah, landfill space is diminishing rapidly. Consequently, environmental engineers are spearheading Waste-to-Energy (WtE) facilities that convert municipal refuse into electricity and heat through incineration or anaerobic digestion. This approach not only solves the disposal crisis but also contributes to the kingdom’s renewable energy portfolio.</w:t>
      </w:r>
    </w:p>
    <w:bookmarkEnd w:id="26"/>
    <w:bookmarkEnd w:id="27"/>
    <w:bookmarkStart w:id="28" w:name="conclusion"/>
    <w:p>
      <w:pPr>
        <w:pStyle w:val="Heading2"/>
      </w:pPr>
      <w:r>
        <w:t xml:space="preserve">4. Conclusion</w:t>
      </w:r>
    </w:p>
    <w:p>
      <w:pPr>
        <w:pStyle w:val="FirstParagraph"/>
      </w:pPr>
      <w:r>
        <w:t xml:space="preserve">The trajectory of urban development in</w:t>
      </w:r>
      <w:r>
        <w:t xml:space="preserve"> </w:t>
      </w:r>
      <w:r>
        <w:rPr>
          <w:bCs/>
          <w:b/>
        </w:rPr>
        <w:t xml:space="preserve">Saudi Arabia Jeddah</w:t>
      </w:r>
      <w:r>
        <w:t xml:space="preserve"> </w:t>
      </w:r>
      <w:r>
        <w:t xml:space="preserve">is inextricably linked to the competence and innovation of its environmental sector. As the city expands, the complexity of environmental systems intensifies. It is evident that an</w:t>
      </w:r>
      <w:r>
        <w:t xml:space="preserve"> </w:t>
      </w:r>
      <w:r>
        <w:rPr>
          <w:bCs/>
          <w:b/>
        </w:rPr>
        <w:t xml:space="preserve">Environmental Engineer</w:t>
      </w:r>
      <w:r>
        <w:t xml:space="preserve"> </w:t>
      </w:r>
      <w:r>
        <w:t xml:space="preserve">serves as a vital bridge between aggressive economic growth and ecological preservation.</w:t>
      </w:r>
    </w:p>
    <w:p>
      <w:pPr>
        <w:pStyle w:val="BodyText"/>
      </w:pPr>
      <w:r>
        <w:t xml:space="preserve">To succeed, engineering practices in Jeddah must move beyond generic global standards to embrace localized data-driven strategies. This includes adapting to high-temperature operational conditions for treatment plants, addressing the unique hydrogeological constraints of the Red Sea coast, and integrating smart city technologies for real-time environmental monitoring. By prioritizing these specialized interventions, Saudi Arabia can ensure that its coastal crown jewel remains sustainable for future generations.</w:t>
      </w:r>
    </w:p>
    <w:bookmarkEnd w:id="28"/>
    <w:bookmarkStart w:id="29" w:name="selected-references"/>
    <w:p>
      <w:pPr>
        <w:pStyle w:val="Heading2"/>
      </w:pPr>
      <w:r>
        <w:t xml:space="preserve">5. Selected References</w:t>
      </w:r>
    </w:p>
    <w:p>
      <w:pPr>
        <w:pStyle w:val="FirstParagraph"/>
      </w:pPr>
      <w:r>
        <w:rPr>
          <w:bCs/>
          <w:b/>
        </w:rPr>
        <w:t xml:space="preserve">[1]</w:t>
      </w:r>
      <w:r>
        <w:t xml:space="preserve"> </w:t>
      </w:r>
      <w:r>
        <w:t xml:space="preserve">Al-Ghamdi, S., &amp; Hassan, M. (2019). "Sustainable Urban Development Strategies in Red Sea Coastal Cities." Journal of Arabian Studies.</w:t>
      </w:r>
    </w:p>
    <w:p>
      <w:pPr>
        <w:pStyle w:val="BodyText"/>
      </w:pPr>
      <w:r>
        <w:rPr>
          <w:bCs/>
          <w:b/>
        </w:rPr>
        <w:t xml:space="preserve">[2]</w:t>
      </w:r>
      <w:r>
        <w:t xml:space="preserve"> </w:t>
      </w:r>
      <w:r>
        <w:t xml:space="preserve">Saudi Vision 2030. (n.d.). Retrieved from the official Royal Court portal regarding Environmental Sustainability Goals.</w:t>
      </w:r>
    </w:p>
    <w:p>
      <w:pPr>
        <w:pStyle w:val="BodyText"/>
      </w:pPr>
      <w:r>
        <w:rPr>
          <w:bCs/>
          <w:b/>
        </w:rPr>
        <w:t xml:space="preserve">[3]</w:t>
      </w:r>
      <w:r>
        <w:t xml:space="preserve"> </w:t>
      </w:r>
      <w:r>
        <w:t xml:space="preserve">Ministry of Environment, Water and Agriculture (MEWA). (2021). "National Strategy for Climate Change Implementation in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Environmental Engineers in Jeddah: Aligning Urban Growth with Vision 2030 Sustainability Goals</dc:title>
  <dc:creator/>
  <dc:language>en</dc:language>
  <cp:keywords/>
  <dcterms:created xsi:type="dcterms:W3CDTF">2026-07-30T11:40:14Z</dcterms:created>
  <dcterms:modified xsi:type="dcterms:W3CDTF">2026-07-30T11:40:14Z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