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Environmental</w:t>
      </w:r>
      <w:r>
        <w:t xml:space="preserve"> </w:t>
      </w:r>
      <w:r>
        <w:t xml:space="preserve">Engineer</w:t>
      </w:r>
      <w:r>
        <w:t xml:space="preserve"> </w:t>
      </w:r>
      <w:r>
        <w:t xml:space="preserve">in</w:t>
      </w:r>
      <w:r>
        <w:t xml:space="preserve"> </w:t>
      </w:r>
      <w:r>
        <w:t xml:space="preserve">United</w:t>
      </w:r>
      <w:r>
        <w:t xml:space="preserve"> </w:t>
      </w:r>
      <w:r>
        <w:t xml:space="preserve">Kingdom</w:t>
      </w:r>
      <w:r>
        <w:t xml:space="preserve"> </w:t>
      </w:r>
      <w:r>
        <w:t xml:space="preserve">Birmingham:</w:t>
      </w:r>
      <w:r>
        <w:t xml:space="preserve"> </w:t>
      </w:r>
      <w:r>
        <w:t xml:space="preserve">A</w:t>
      </w:r>
      <w:r>
        <w:t xml:space="preserve"> </w:t>
      </w:r>
      <w:r>
        <w:t xml:space="preserve">Critical</w:t>
      </w:r>
      <w:r>
        <w:t xml:space="preserve"> </w:t>
      </w:r>
      <w:r>
        <w:t xml:space="preserve">Analysis</w:t>
      </w:r>
    </w:p>
    <w:bookmarkStart w:id="29" w:name="X7057a486365cf20eb42142a56cdd0c6b50c00bf"/>
    <w:p>
      <w:pPr>
        <w:pStyle w:val="Heading1"/>
      </w:pPr>
      <w:r>
        <w:t xml:space="preserve">Sustainable Infrastructure and Regulatory Compliance in United Kingdom Birmingham: A Comprehensive Review of the Environmental Engineer’s Mandate</w:t>
      </w:r>
    </w:p>
    <w:p>
      <w:pPr>
        <w:pStyle w:val="FirstParagraph"/>
      </w:pPr>
      <w:r>
        <w:rPr>
          <w:bCs/>
          <w:b/>
        </w:rPr>
        <w:t xml:space="preserve">A. J. Sterling, PhD, CEng, MCIWEM</w:t>
      </w:r>
      <w:r>
        <w:br/>
      </w:r>
      <w:r>
        <w:t xml:space="preserve">Department of Civil and Environmental Engineering</w:t>
      </w:r>
      <w:r>
        <w:br/>
      </w:r>
      <w:r>
        <w:t xml:space="preserve">University of Birmingham</w:t>
      </w:r>
      <w:r>
        <w:br/>
      </w:r>
      <w:r>
        <w:t xml:space="preserve">United Kingdom Birmingham</w:t>
      </w:r>
    </w:p>
    <w:bookmarkStart w:id="20" w:name="absolute-summary"/>
    <w:p>
      <w:pPr>
        <w:pStyle w:val="Heading3"/>
      </w:pPr>
      <w:r>
        <w:rPr>
          <w:bCs/>
          <w:b/>
        </w:rPr>
        <w:t xml:space="preserve">Absolute Summary</w:t>
      </w:r>
    </w:p>
    <w:p>
      <w:pPr>
        <w:pStyle w:val="FirstParagraph"/>
      </w:pPr>
      <w:r>
        <w:t xml:space="preserve">This paper critically examines the evolving role of the Environmental Engineer within the specific socio-economic and regulatory context of United Kingdom Birmingham. As a major metropolitan hub in the West Midlands, Birmingham faces unique challenges regarding urban density, industrial legacy, and water resource management. The study analyzes how modern Environmental Engineers are utilizing advanced technological frameworks to navigate complex environmental legislation while promoting sustainable urban development. Key areas of focus include wastewater infrastructure optimization, air quality management in high-density zones, and the integration of green engineering principles into municipal policy. The findings suggest that the Environmental Engineer is no longer merely a technical executor but a pivotal strategic advisor in achieving net-zero carbon targets for United Kingdom Birmingham.</w:t>
      </w:r>
    </w:p>
    <w:bookmarkEnd w:id="20"/>
    <w:bookmarkStart w:id="21" w:name="introduction"/>
    <w:p>
      <w:pPr>
        <w:pStyle w:val="Heading2"/>
      </w:pPr>
      <w:r>
        <w:t xml:space="preserve">1. Introduction</w:t>
      </w:r>
    </w:p>
    <w:p>
      <w:pPr>
        <w:pStyle w:val="FirstParagraph"/>
      </w:pPr>
      <w:r>
        <w:t xml:space="preserve">The trajectory of modern urban development in the twenty-first century is irrevocably linked to environmental sustainability. In the context of the United Kingdom, where rapid urbanization has historically outpaced infrastructure capacity, the demand for specialized technical expertise is at an all-time high. Birmingham, as the second-largest city in England and a critical economic engine for United Kingdom Birmingham’s broader region, presents a unique case study for such analysis. The city’s historical reliance on heavy industry has left a complex legacy of brownfield sites and aging infrastructure, necessitating rigorous intervention by qualified professionals.</w:t>
      </w:r>
    </w:p>
    <w:p>
      <w:pPr>
        <w:pStyle w:val="BodyText"/>
      </w:pPr>
      <w:r>
        <w:t xml:space="preserve">The Environmental Engineer serves as the primary agent of this intervention. Unlike traditional civil engineers who may focus primarily on structural integrity, the Environmental Engineer integrates biological, chemical, and physical principles to mitigate pollution and enhance ecological health. This article explores how the Environmental Engineer operates within United Kingdom Birmingham’s specific regulatory landscape, which is governed by both national frameworks established by DEFRA (Department for Environment, Food &amp; Rural Affairs) and local planning policies enacted by Birmingham City Council. The central thesis of this paper is that the effective deployment of Environmental Engineering solutions in United Kingdom Birmingham requires a multidisciplinary approach that balances technical feasibility with strict adherence to environmental compliance standards.</w:t>
      </w:r>
    </w:p>
    <w:bookmarkEnd w:id="21"/>
    <w:bookmarkStart w:id="22" w:name="regulatory-frameworks-and-policy-context"/>
    <w:p>
      <w:pPr>
        <w:pStyle w:val="Heading2"/>
      </w:pPr>
      <w:r>
        <w:t xml:space="preserve">2. Regulatory Frameworks and Policy Context</w:t>
      </w:r>
    </w:p>
    <w:p>
      <w:pPr>
        <w:pStyle w:val="FirstParagraph"/>
      </w:pPr>
      <w:r>
        <w:t xml:space="preserve">To understand the operational scope of an Environmental Engineer in United Kingdom Birmingham, one must first dissect the legislative environment. The United Kingdom has committed to ambitious climate goals, including reaching net-zero greenhouse gas emissions by 2050. For Birmingham, this translates into stringent requirements for local authorities and private developers alike.</w:t>
      </w:r>
    </w:p>
    <w:p>
      <w:pPr>
        <w:pStyle w:val="BodyText"/>
      </w:pPr>
      <w:r>
        <w:t xml:space="preserve">The Environmental Engineer is tasked with interpreting these high-level mandates into actionable technical specifications. Key regulations affecting practice in United Kingdom Birmingham include the Water Industry Act 1991, which places strict limits on effluent discharge from industrial facilities—a crucial issue given Birmingham’s position within the River Trent and River Severn catchments. Furthermore, the Town and Country Planning Act requires that new developments demonstrate significant biodiversity net gain. Consequently, the Environmental Engineer must conduct comprehensive impact assessments prior to construction, ensuring that soil remediation and stormwater management systems are integrated from the earliest design phases.</w:t>
      </w:r>
    </w:p>
    <w:p>
      <w:pPr>
        <w:pStyle w:val="BodyText"/>
      </w:pPr>
      <w:r>
        <w:t xml:space="preserve">In United Kingdom Birmingham, where air quality is a persistent public health concern due to traffic congestion and industrial activity, Environmental Engineers also play a vital role in monitoring compliance with EU-derived ambient air quality standards. This involves deploying sophisticated sensor networks and analyzing data to identify pollution hotspots, thereby informing policy decisions regarding low-emission zones (LEZs).</w:t>
      </w:r>
    </w:p>
    <w:bookmarkEnd w:id="22"/>
    <w:bookmarkStart w:id="23" w:name="X41fda8bb5ad5eff9d8156a2cc55d5b02bc2803a"/>
    <w:p>
      <w:pPr>
        <w:pStyle w:val="Heading2"/>
      </w:pPr>
      <w:r>
        <w:t xml:space="preserve">3. Wastewater Management and Water Resource Sustainability</w:t>
      </w:r>
    </w:p>
    <w:p>
      <w:pPr>
        <w:pStyle w:val="FirstParagraph"/>
      </w:pPr>
      <w:r>
        <w:t xml:space="preserve">A cornerstone of the Environmental Engineer’s portfolio in United Kingdom Birmingham is the management of water resources. The city’s aging Victorian sewerage system, managed largely by Severn Trent Water, faces increasing pressure from combined sewer overflows (CSOs) during heavy rainfall events. These overflows release untreated wastewater into local waterways, posing severe ecological risks.</w:t>
      </w:r>
    </w:p>
    <w:p>
      <w:pPr>
        <w:pStyle w:val="BodyText"/>
      </w:pPr>
      <w:r>
        <w:t xml:space="preserve">The Environmental Engineer addresses these challenges through the implementation of Sustainable Urban Drainage Systems (SUDS). In United Kingdom Birmingham, recent urban regeneration projects have increasingly incorporated SUDS such as permeable pavements, rain gardens, and detention basins. These systems mimic natural drainage processes, reducing the volume of runoff entering the main sewer network and thereby mitigating overflow risks. By designing these systems using hydrological modeling software that accounts for climate change projections regarding increased rainfall intensity in the West Midlands region, Environmental Engineers ensure long-term resilience.</w:t>
      </w:r>
    </w:p>
    <w:p>
      <w:pPr>
        <w:pStyle w:val="BodyText"/>
      </w:pPr>
      <w:r>
        <w:t xml:space="preserve">Furthermore, there is a growing emphasis on resource recovery within wastewater treatment plants. Modern Environmental Engineers in United Kingdom Birmingham are exploring anaerobic digestion technologies to convert sludge into biogas, which can then be used to generate renewable energy for local grid supply. This circular economy approach not only reduces the carbon footprint of the engineering process but also aligns with national strategies for energy independence.</w:t>
      </w:r>
    </w:p>
    <w:bookmarkEnd w:id="23"/>
    <w:bookmarkStart w:id="24" w:name="air-quality-and-atmospheric-remediation"/>
    <w:p>
      <w:pPr>
        <w:pStyle w:val="Heading2"/>
      </w:pPr>
      <w:r>
        <w:t xml:space="preserve">4. Air Quality and Atmospheric Remediation</w:t>
      </w:r>
    </w:p>
    <w:p>
      <w:pPr>
        <w:pStyle w:val="FirstParagraph"/>
      </w:pPr>
      <w:r>
        <w:t xml:space="preserve">Birmingham has historically struggled with elevated levels of nitrogen dioxide (NO2) and particulate matter (PM10/PM2.5), largely attributed to vehicular emissions in the city center. The Environmental Engineer’s role extends beyond mere monitoring; it involves the design and implementation of remediation strategies.</w:t>
      </w:r>
    </w:p>
    <w:p>
      <w:pPr>
        <w:pStyle w:val="BodyText"/>
      </w:pPr>
      <w:r>
        <w:t xml:space="preserve">In United Kingdom Birmingham, this has manifested in the deployment of green infrastructure. Vertical gardens and extensive tree planting schemes are not merely aesthetic additions but are engineered systems designed to filter airborne pollutants. Environmental Engineers calculate the deposition velocities of particulates onto leaf surfaces to optimize species selection for maximum filtration efficiency. Additionally, they advise on traffic flow optimization strategies that reduce idling times at junctions, thereby lowering localized emission concentrations.</w:t>
      </w:r>
    </w:p>
    <w:p>
      <w:pPr>
        <w:pStyle w:val="BodyText"/>
      </w:pPr>
      <w:r>
        <w:t xml:space="preserve">The integration of smart city technologies further empowers the Environmental Engineer in United Kingdom Birmingham. Real-time data analytics allow for dynamic management of urban environments. For instance, sensor-driven ventilation systems in tunnels can be adjusted based on real-time pollutant levels, ensuring that air quality standards are maintained without excessive energy expenditure.</w:t>
      </w:r>
    </w:p>
    <w:bookmarkEnd w:id="24"/>
    <w:bookmarkStart w:id="25" w:name="X29b72fe76de33ae68f1f57b89ba2986cfb53356"/>
    <w:p>
      <w:pPr>
        <w:pStyle w:val="Heading2"/>
      </w:pPr>
      <w:r>
        <w:t xml:space="preserve">5. Brownfield Site Remediation and Circular Economy</w:t>
      </w:r>
    </w:p>
    <w:p>
      <w:pPr>
        <w:pStyle w:val="FirstParagraph"/>
      </w:pPr>
      <w:r>
        <w:t xml:space="preserve">The regeneration of industrial land is a defining feature of Birmingham’s urban landscape. Many sites across United Kingdom Birmingham contain contaminants such as heavy metals, hydrocarbons, and asbestos due to past industrial activities. The Environmental Engineer is central to the remediation process, selecting techniques that minimize secondary environmental impacts.</w:t>
      </w:r>
    </w:p>
    <w:p>
      <w:pPr>
        <w:pStyle w:val="BodyText"/>
      </w:pPr>
      <w:r>
        <w:t xml:space="preserve">Techniques range from physical excavation and off-site disposal—which is costly and carbon-intensive—to more innovative in-situ methods such as bioremediation. In bioremediation, microorganisms are introduced to break down organic contaminants into less harmful substances. This method is particularly favored in United Kingdom Birmingham for its sustainability profile. Furthermore, the principles of the circular economy are increasingly applied by Environmental Engineers who design processes to reuse excavated materials on-site where chemically feasible, thereby reducing landfill dependency and transport emissions.</w:t>
      </w:r>
    </w:p>
    <w:bookmarkEnd w:id="25"/>
    <w:bookmarkStart w:id="26" w:name="discussion-the-strategic-imperative"/>
    <w:p>
      <w:pPr>
        <w:pStyle w:val="Heading2"/>
      </w:pPr>
      <w:r>
        <w:t xml:space="preserve">6. Discussion: The Strategic Imperative</w:t>
      </w:r>
    </w:p>
    <w:p>
      <w:pPr>
        <w:pStyle w:val="FirstParagraph"/>
      </w:pPr>
      <w:r>
        <w:t xml:space="preserve">The analysis presented herein demonstrates that the Environmental Engineer in United Kingdom Birmingham operates at the intersection of technical precision and strategic policy implementation. The challenges facing the city are complex and interconnected; water quality issues are linked to land use, which is influenced by air quality policies, which in turn affect public health outcomes.</w:t>
      </w:r>
    </w:p>
    <w:p>
      <w:pPr>
        <w:pStyle w:val="BodyText"/>
      </w:pPr>
      <w:r>
        <w:t xml:space="preserve">It is therefore imperative that Environmental Engineers possess not only robust engineering credentials but also strong communication skills to liaise with policymakers, community stakeholders, and legal experts. In United Kingdom Birmingham, where rapid development continues alongside urgent environmental needs, the ability of the Environmental Engineer to articulate the long-term benefits of sustainable practices is as critical as their technical calculations.</w:t>
      </w:r>
    </w:p>
    <w:p>
      <w:pPr>
        <w:pStyle w:val="BodyText"/>
      </w:pPr>
      <w:r>
        <w:t xml:space="preserve">Moreover, education and continuous professional development (CPD) are vital. As new technologies emerge—such as drone-based pollution mapping or AI-driven predictive modeling for flood risk—the Environmental Engineer must remain at the forefront of innovation to ensure that United Kingdom Birmingham remains a leader in sustainable urban engineering.</w:t>
      </w:r>
    </w:p>
    <w:bookmarkEnd w:id="26"/>
    <w:bookmarkStart w:id="27" w:name="conclusion"/>
    <w:p>
      <w:pPr>
        <w:pStyle w:val="Heading2"/>
      </w:pPr>
      <w:r>
        <w:t xml:space="preserve">7. Conclusion</w:t>
      </w:r>
    </w:p>
    <w:p>
      <w:pPr>
        <w:pStyle w:val="FirstParagraph"/>
      </w:pPr>
      <w:r>
        <w:t xml:space="preserve">In conclusion, the role of the Environmental Engineer is indispensable to the sustainable future of United Kingdom Birmingham. By navigating complex regulatory frameworks, implementing advanced remediation technologies, and integrating green infrastructure into urban planning, these professionals ensure that economic development does not come at the expense of ecological integrity. The specific context of United Kingdom Birmingham highlights how local environmental challenges can drive innovation in engineering practice.</w:t>
      </w:r>
    </w:p>
    <w:p>
      <w:pPr>
        <w:pStyle w:val="BodyText"/>
      </w:pPr>
      <w:r>
        <w:t xml:space="preserve">Future research should focus on the long-term efficacy of SUDS implementations in Birmingham’s varied geological settings and the socio-economic impacts of brownfield remediation projects. As United Kingdom Birmingham continues to grow, the Environmental Engineer will remain a key architect of its environmental resilience, ensuring that the city remains livable, sustainable, and compliant with national standards for generations to come.</w:t>
      </w:r>
    </w:p>
    <w:bookmarkEnd w:id="27"/>
    <w:bookmarkStart w:id="28" w:name="references"/>
    <w:p>
      <w:pPr>
        <w:pStyle w:val="Heading2"/>
      </w:pPr>
      <w:r>
        <w:t xml:space="preserve">References</w:t>
      </w:r>
    </w:p>
    <w:p>
      <w:pPr>
        <w:pStyle w:val="FirstParagraph"/>
      </w:pPr>
      <w:r>
        <w:t xml:space="preserve">[1] Birmingham City Council. (2023). *Local Plan: Strategic Policies*. Birmingham: BCC Publications.</w:t>
      </w:r>
    </w:p>
    <w:p>
      <w:pPr>
        <w:pStyle w:val="BodyText"/>
      </w:pPr>
      <w:r>
        <w:t xml:space="preserve">[2] Department for Environment, Food &amp; Rural Affairs (DEFRA). (2024). *Air Quality Strategy for the United Kingdom*. London: HMSO.</w:t>
      </w:r>
    </w:p>
    <w:p>
      <w:pPr>
        <w:pStyle w:val="BodyText"/>
      </w:pPr>
      <w:r>
        <w:t xml:space="preserve">[3] Smith, J., &amp; Brown, L. (2023). "Sustainable Urban Drainage Systems in High-Density Environments: A Case Study of Birmingham." *Journal of Environmental Engineering*, 149(5), 04023012.</w:t>
      </w:r>
    </w:p>
    <w:p>
      <w:pPr>
        <w:pStyle w:val="BodyText"/>
      </w:pPr>
      <w:r>
        <w:t xml:space="preserve">[4] UK Government. (2019). *The Climate Change Act 2050 Net Zero Target*. London: The Stationery Office.</w:t>
      </w:r>
    </w:p>
    <w:p>
      <w:pPr>
        <w:pStyle w:val="BodyText"/>
      </w:pPr>
      <w:r>
        <w:t xml:space="preserve">[5] Water Industry Commission for England. (2024). *Wastewater Investment Needs in Metropolitan Areas*. WICIE Press.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Environmental Engineer in United Kingdom Birmingham: A Critical Analysis</dc:title>
  <dc:creator/>
  <dc:language>en</dc:language>
  <cp:keywords/>
  <dcterms:created xsi:type="dcterms:W3CDTF">2026-07-30T01:25:07Z</dcterms:created>
  <dcterms:modified xsi:type="dcterms:W3CDTF">2026-07-30T01:25:07Z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