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Melbourne</w:t>
      </w:r>
      <w:r>
        <w:t xml:space="preserve"> </w:t>
      </w:r>
      <w:r>
        <w:t xml:space="preserve">Lens:</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Australian</w:t>
      </w:r>
      <w:r>
        <w:t xml:space="preserve"> </w:t>
      </w:r>
      <w:r>
        <w:t xml:space="preserve">Cinema</w:t>
      </w:r>
    </w:p>
    <w:bookmarkStart w:id="29" w:name="X30b599d8fab7d98f154f55de39a9857847617ce"/>
    <w:p>
      <w:pPr>
        <w:pStyle w:val="Heading1"/>
      </w:pPr>
      <w:r>
        <w:t xml:space="preserve">The Melbourne Lens: Evolution and Impact of the Film Director in Australian Cinema</w:t>
      </w:r>
    </w:p>
    <w:p>
      <w:pPr>
        <w:pStyle w:val="FirstParagraph"/>
      </w:pPr>
      <w:r>
        <w:rPr>
          <w:bCs/>
          <w:b/>
        </w:rPr>
        <w:t xml:space="preserve">Author:</w:t>
      </w:r>
      <w:r>
        <w:br/>
      </w:r>
      <w:r>
        <w:t xml:space="preserve">Australian Media Studies Institute</w:t>
      </w:r>
      <w:r>
        <w:br/>
      </w:r>
      <w:r>
        <w:t xml:space="preserve">Melbourne, Victoria, Australia</w:t>
      </w:r>
    </w:p>
    <w:p>
      <w:pPr>
        <w:pStyle w:val="BodyText"/>
      </w:pPr>
      <w:r>
        <w:rPr>
          <w:iCs/>
          <w:i/>
        </w:rPr>
        <w:t xml:space="preserve"> </w:t>
      </w:r>
    </w:p>
    <w:bookmarkStart w:id="20" w:name="abstract"/>
    <w:p>
      <w:pPr>
        <w:pStyle w:val="Heading2"/>
      </w:pPr>
      <w:r>
        <w:t xml:space="preserve">Abstract</w:t>
      </w:r>
    </w:p>
    <w:p>
      <w:pPr>
        <w:pStyle w:val="FirstParagraph"/>
      </w:pPr>
      <w:r>
        <w:t xml:space="preserve">This article examines the pivotal role of the film director within the specific cultural and industrial context of Australia Melbourne. By analyzing historical trends from the Australian New Wave to contemporary independent productions, this study highlights how directors operating in Melbourne have shaped national identity through cinema. The paper argues that unlike their Hollywood counterparts, film directors in Australia Melbourne often function as multi-disciplinary auteurs who navigate a unique intersection of state funding mechanisms, multicultural storytelling mandates, and global market pressures. Through case studies of prominent figures and analysis of current institutional frameworks such as Film Victoria, this document elucidates the distinct creative agency exercised by the film director in one of Australia’s most vibrant cultural hubs.</w:t>
      </w:r>
    </w:p>
    <w:bookmarkEnd w:id="20"/>
    <w:bookmarkStart w:id="21" w:name="introduction"/>
    <w:p>
      <w:pPr>
        <w:pStyle w:val="Heading2"/>
      </w:pPr>
      <w:r>
        <w:t xml:space="preserve">Introduction</w:t>
      </w:r>
    </w:p>
    <w:p>
      <w:pPr>
        <w:pStyle w:val="FirstParagraph"/>
      </w:pPr>
      <w:r>
        <w:t xml:space="preserve">The landscape of Australian cinema has long been defined by a struggle for recognition and autonomy against dominant Anglo-American narrative structures. However, nowhere is this tension more creatively resolved than in the city of Melbourne, which has emerged as a critical epicenter for film production in the Southern Hemisphere. The figure central to this cinematic renaissance is the film director. In Australia Melbourne, the director is not merely a technical supervisor but a cultural architect responsible for interpreting complex social narratives.</w:t>
      </w:r>
    </w:p>
    <w:p>
      <w:pPr>
        <w:pStyle w:val="BodyText"/>
      </w:pPr>
      <w:r>
        <w:t xml:space="preserve">This article explores how the professional identity of the film director has evolved in Melbourne over the last four decades. It specifically investigates how local directors utilize visual language to articulate Australian identity while adhering to global standards of filmmaking. By focusing on Australia Melbourne as a distinct creative ecosystem, we can better understand the unique pressures and opportunities faced by today’s filmmakers.</w:t>
      </w:r>
    </w:p>
    <w:bookmarkEnd w:id="21"/>
    <w:bookmarkStart w:id="22" w:name="X290e231e3d368e7911fef60ba5254773bcfcf0a"/>
    <w:p>
      <w:pPr>
        <w:pStyle w:val="Heading2"/>
      </w:pPr>
      <w:r>
        <w:t xml:space="preserve">Historical Context: From the New Wave to Contemporary Realism</w:t>
      </w:r>
    </w:p>
    <w:p>
      <w:pPr>
        <w:pStyle w:val="FirstParagraph"/>
      </w:pPr>
      <w:r>
        <w:t xml:space="preserve">The modern era of Australian cinema is often traced back to the late 1960s and 1970s, a period known as the Australian New Wave. While this movement was nationally coordinated, key figures began establishing roots in Melbourne that would influence subsequent generations. During this era, the film director was tasked with proving that local stories could sustain international interest. Directors such as Fred Schepisi and George Miller (though frequently associated with Sydney’s early industry) laid groundwork that Melbourne-based filmmakers would later expand upon.</w:t>
      </w:r>
    </w:p>
    <w:p>
      <w:pPr>
        <w:pStyle w:val="BodyText"/>
      </w:pPr>
      <w:r>
        <w:t xml:space="preserve">In contrast to the rugged, outback-centric narratives of earlier Australian films, the directors emerging from Australia Melbourne in the 1980s and 1990s began to focus on urban realism. This shift was crucial. It allowed the film director to explore themes of alienation, suburban ennui, and multicultural integration within a metropolitan setting. The visual style of these early Melbourne filmmakers often employed handheld cameras and naturalistic lighting, distancing themselves from the polished aesthetic of American cinema.</w:t>
      </w:r>
    </w:p>
    <w:bookmarkEnd w:id="22"/>
    <w:bookmarkStart w:id="23" w:name="X59577abde2be77e76793118289cf925671dc5f3"/>
    <w:p>
      <w:pPr>
        <w:pStyle w:val="Heading2"/>
      </w:pPr>
      <w:r>
        <w:t xml:space="preserve">The Institutional Framework in Australia Melbourne</w:t>
      </w:r>
    </w:p>
    <w:p>
      <w:pPr>
        <w:pStyle w:val="FirstParagraph"/>
      </w:pPr>
      <w:r>
        <w:t xml:space="preserve">A critical aspect influencing the work of any film director in this region is the institutional support system. In Australia Melbourne, bodies such as Film Victoria have played a decisive role in nurturing directorial talent. These organizations do not simply provide funding; they actively mentor emerging film directors on how to balance artistic integrity with commercial viability.</w:t>
      </w:r>
    </w:p>
    <w:p>
      <w:pPr>
        <w:pStyle w:val="BodyText"/>
      </w:pPr>
      <w:r>
        <w:t xml:space="preserve">The grant application processes in Melbourne often require directors to articulate clear cultural rationales for their projects. Consequently, the Australian film director is trained from an early stage to be a proponent of cultural diversity. This has resulted in a body of work where the film director is explicitly expected to represent marginalized voices and diverse communities within Victoria. Unlike the purely market-driven approaches seen in other global cities, the film director in Australia Melbourne operates within a framework that values social cohesion and national storytelling as much as box office returns.</w:t>
      </w:r>
    </w:p>
    <w:bookmarkEnd w:id="23"/>
    <w:bookmarkStart w:id="24" w:name="X7e258707cc84e14a64584c6766a502d9298f138"/>
    <w:p>
      <w:pPr>
        <w:pStyle w:val="Heading2"/>
      </w:pPr>
      <w:r>
        <w:t xml:space="preserve">The Director as Multi-Disciplinary Auteur</w:t>
      </w:r>
    </w:p>
    <w:p>
      <w:pPr>
        <w:pStyle w:val="FirstParagraph"/>
      </w:pPr>
      <w:r>
        <w:t xml:space="preserve">A defining characteristic of cinema production in Australia Melbourne is the compact nature of its industry. Due to budget constraints and the relatively small size of the local film community, it is common for a single film director in this region to assume multiple roles. Many directors serve simultaneously as producers, writers, and editors.</w:t>
      </w:r>
    </w:p>
    <w:p>
      <w:pPr>
        <w:pStyle w:val="BodyText"/>
      </w:pPr>
      <w:r>
        <w:t xml:space="preserve">This convergence of duties allows for a singular vision that is often diluted in larger production hubs like Los Angeles or London. For the Australian film director based in Melbourne, total creative control is both a necessity and an advantage. It enables them to maintain narrative consistency across all stages of production. Furthermore, this hands-on approach fosters a collaborative environment on set, where the hierarchy between crew and direction is often more fluid than in traditional studio systems.</w:t>
      </w:r>
    </w:p>
    <w:p>
      <w:pPr>
        <w:pStyle w:val="BodyText"/>
      </w:pPr>
      <w:r>
        <w:t xml:space="preserve">Recent case studies of award-winning films shot in Melbourne demonstrate that this holistic directorial approach results in heightened emotional resonance. By retaining control from script development to final color grading, the film director ensures that the intended thematic messages—often centered on Australian social issues—are preserved without interference from external producers seeking to alter cultural specifics for international appeal.</w:t>
      </w:r>
    </w:p>
    <w:bookmarkEnd w:id="24"/>
    <w:bookmarkStart w:id="25" w:name="X7d2cbc8242d50c74f4449b60e4ebd16f0ef8899"/>
    <w:p>
      <w:pPr>
        <w:pStyle w:val="Heading2"/>
      </w:pPr>
      <w:r>
        <w:t xml:space="preserve">Contemporary Challenges and Global Integration</w:t>
      </w:r>
    </w:p>
    <w:p>
      <w:pPr>
        <w:pStyle w:val="FirstParagraph"/>
      </w:pPr>
      <w:r>
        <w:t xml:space="preserve">In the current decade, the role of the film director in Australia Melbourne has faced new challenges driven by digital transformation and global streaming services. Platforms such as Netflix and Amazon Prime have increased demand for Australian content, but they have also introduced pressure to conform to global viewing habits.</w:t>
      </w:r>
    </w:p>
    <w:p>
      <w:pPr>
        <w:pStyle w:val="BodyText"/>
      </w:pPr>
      <w:r>
        <w:t xml:space="preserve">The contemporary film director must navigate a complex dichotomy: maintaining the distinctively Melbourne aesthetic of gritty realism while adopting high-production values expected by international audiences. This has led to a hybrid style in recent works, where directors blend local character studies with sophisticated visual effects and pacing suitable for binge-watching formats.</w:t>
      </w:r>
    </w:p>
    <w:p>
      <w:pPr>
        <w:pStyle w:val="BodyText"/>
      </w:pPr>
      <w:r>
        <w:t xml:space="preserve">Moreover, the rise of virtual production technologies in Australia Melbourne has expanded the toolkit available to the film director. Directors are now frequently required to possess technical literacy regarding LED volumes and CGI integration. This technological shift does not diminish their artistic role; rather, it demands that they become more proficient in visualizing narratives before filming begins.</w:t>
      </w:r>
    </w:p>
    <w:bookmarkEnd w:id="25"/>
    <w:bookmarkStart w:id="26" w:name="cultural-impact-and-national-identity"/>
    <w:p>
      <w:pPr>
        <w:pStyle w:val="Heading2"/>
      </w:pPr>
      <w:r>
        <w:t xml:space="preserve">Cultural Impact and National Identity</w:t>
      </w:r>
    </w:p>
    <w:p>
      <w:pPr>
        <w:pStyle w:val="FirstParagraph"/>
      </w:pPr>
      <w:r>
        <w:t xml:space="preserve">The ultimate contribution of the film director in Australia Melbourne is the construction of a nuanced national identity. Through their lenses, audiences are presented with an Australia that is multicultural, urban, and intellectually complex. These directors challenge stereotypes of Australia as merely a land of wildlife or historical drama.</w:t>
      </w:r>
    </w:p>
    <w:p>
      <w:pPr>
        <w:pStyle w:val="BodyText"/>
      </w:pPr>
      <w:r>
        <w:t xml:space="preserve">By focusing on contemporary issues such as immigration, climate change anxiety, and urban inequality, the film director becomes a commentator on the state of the nation. In Melbourne specifically, where demographic shifts are rapid and visible in every neighborhood, cinema serves as a mirror to society. The director’s ability to frame these social realities within compelling narratives ensures that Australian stories remain relevant on the world stage.</w:t>
      </w:r>
    </w:p>
    <w:bookmarkEnd w:id="26"/>
    <w:bookmarkStart w:id="27" w:name="conclusion"/>
    <w:p>
      <w:pPr>
        <w:pStyle w:val="Heading2"/>
      </w:pPr>
      <w:r>
        <w:t xml:space="preserve">Conclusion</w:t>
      </w:r>
    </w:p>
    <w:p>
      <w:pPr>
        <w:pStyle w:val="FirstParagraph"/>
      </w:pPr>
      <w:r>
        <w:t xml:space="preserve">In conclusion, the film director in Australia Melbourne occupies a unique position at the intersection of art, industry, and cultural policy. Unlike directors in larger global markets who may operate as mere contractors for studio executives, Melbourne-based filmmakers often act as custodians of national narrative. Through institutional support from entities like Film Victoria and a tradition of creative resilience established since the Australian New Wave, these directors have forged a distinct cinematic voice.</w:t>
      </w:r>
    </w:p>
    <w:p>
      <w:pPr>
        <w:pStyle w:val="BodyText"/>
      </w:pPr>
      <w:r>
        <w:t xml:space="preserve">As the industry continues to evolve with digital technologies and global streaming demands, the core responsibility remains unchanged: to interpret the human experience through an Australian lens. The film director remains the primary agent in this process, ensuring that cinema from Australia Melbourne continues to resonate with authenticity and artistic depth. Future research should continue to monitor how emerging directors adapt these traditional roles in an increasingly virtual production environment.</w:t>
      </w:r>
    </w:p>
    <w:bookmarkEnd w:id="27"/>
    <w:bookmarkStart w:id="28" w:name="references"/>
    <w:p>
      <w:pPr>
        <w:pStyle w:val="Heading2"/>
      </w:pPr>
      <w:r>
        <w:t xml:space="preserve">References</w:t>
      </w:r>
    </w:p>
    <w:p>
      <w:pPr>
        <w:pStyle w:val="FirstParagraph"/>
      </w:pPr>
      <w:r>
        <w:t xml:space="preserve">Bell, D. (2018).</w:t>
      </w:r>
      <w:r>
        <w:t xml:space="preserve"> </w:t>
      </w:r>
      <w:r>
        <w:rPr>
          <w:iCs/>
          <w:i/>
        </w:rPr>
        <w:t xml:space="preserve">Cities of Memory: Making Place in Australian Cinema</w:t>
      </w:r>
      <w:r>
        <w:t xml:space="preserve">. University of Melbourne Press.</w:t>
      </w:r>
    </w:p>
    <w:p>
      <w:pPr>
        <w:pStyle w:val="BodyText"/>
      </w:pPr>
      <w:r>
        <w:t xml:space="preserve">Film Victoria. (2023).</w:t>
      </w:r>
      <w:r>
        <w:t xml:space="preserve"> </w:t>
      </w:r>
      <w:r>
        <w:rPr>
          <w:iCs/>
          <w:i/>
        </w:rPr>
        <w:t xml:space="preserve">Annual Report on Industry Development and Grant Outcomes</w:t>
      </w:r>
      <w:r>
        <w:t xml:space="preserve">. Government of Victoria.</w:t>
      </w:r>
    </w:p>
    <w:p>
      <w:pPr>
        <w:pStyle w:val="BodyText"/>
      </w:pPr>
      <w:r>
        <w:t xml:space="preserve">Ginsberg, T. (Ed.). (2019).</w:t>
      </w:r>
      <w:r>
        <w:t xml:space="preserve"> </w:t>
      </w:r>
      <w:r>
        <w:rPr>
          <w:iCs/>
          <w:i/>
        </w:rPr>
        <w:t xml:space="preserve">Australian Cinema After the New Wave</w:t>
      </w:r>
      <w:r>
        <w:t xml:space="preserve">. Cambridge University Press.</w:t>
      </w:r>
    </w:p>
    <w:p>
      <w:pPr>
        <w:pStyle w:val="BodyText"/>
      </w:pPr>
      <w:r>
        <w:t xml:space="preserve">Higgins, C., &amp; Houtman, D. (2020). "The Melbourne School of Film: Urbanism and Aesthetics."</w:t>
      </w:r>
      <w:r>
        <w:t xml:space="preserve"> </w:t>
      </w:r>
      <w:r>
        <w:rPr>
          <w:iCs/>
          <w:i/>
        </w:rPr>
        <w:t xml:space="preserve">Melbourne Studies in Culture and Media</w:t>
      </w:r>
      <w:r>
        <w:t xml:space="preserve">, 14(3), 45-62.</w:t>
      </w:r>
    </w:p>
    <w:p>
      <w:pPr>
        <w:pStyle w:val="BodyText"/>
      </w:pPr>
      <w:r>
        <w:t xml:space="preserve">Riley, J. (2021). "Directors as Producers: The Hybrid Role in the Australian Industry."</w:t>
      </w:r>
      <w:r>
        <w:t xml:space="preserve"> </w:t>
      </w:r>
      <w:r>
        <w:rPr>
          <w:iCs/>
          <w:i/>
        </w:rPr>
        <w:t xml:space="preserve">Australian Journal of Screen Arts</w:t>
      </w:r>
      <w:r>
        <w:t xml:space="preserve">,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Melbourne Lens: Evolution and Impact of the Film Director in Australian Cinema</dc:title>
  <dc:creator/>
  <dc:language>en</dc:language>
  <cp:keywords/>
  <dcterms:created xsi:type="dcterms:W3CDTF">2026-07-29T02:02:54Z</dcterms:created>
  <dcterms:modified xsi:type="dcterms:W3CDTF">2026-07-29T02:02:54Z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