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Sovereign: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in</w:t>
      </w:r>
      <w:r>
        <w:t xml:space="preserve"> </w:t>
      </w:r>
      <w:r>
        <w:t xml:space="preserve">Contemporary</w:t>
      </w:r>
      <w:r>
        <w:t xml:space="preserve"> </w:t>
      </w:r>
      <w:r>
        <w:t xml:space="preserve">Dhaka</w:t>
      </w:r>
    </w:p>
    <w:bookmarkStart w:id="26" w:name="Xe63a55c7f96a0243beb1535bfdcb42ad6a51411"/>
    <w:p>
      <w:pPr>
        <w:pStyle w:val="Heading1"/>
      </w:pPr>
      <w:r>
        <w:t xml:space="preserve">The Cinematic Sovereign: An Academic Analysis of the Film Director’s Role in Contemporary Dhaka</w:t>
      </w:r>
    </w:p>
    <w:p>
      <w:pPr>
        <w:pStyle w:val="FirstParagraph"/>
      </w:pPr>
      <w:r>
        <w:t xml:space="preserve">Dr. Arif Rahman</w:t>
      </w:r>
      <w:r>
        <w:br/>
      </w:r>
      <w:r>
        <w:t xml:space="preserve">Department of Media Studies, University of Dhaka</w:t>
      </w:r>
      <w:r>
        <w:br/>
      </w:r>
      <w:r>
        <w:rPr>
          <w:iCs/>
          <w:i/>
        </w:rPr>
        <w:t xml:space="preserve">Dhaka, Bangladesh</w:t>
      </w:r>
      <w:r>
        <w:br/>
      </w:r>
      <w:r>
        <w:br/>
      </w:r>
      <w:r>
        <w:rPr>
          <w:bCs/>
          <w:b/>
        </w:rPr>
        <w:t xml:space="preserve">Date:</w:t>
      </w:r>
      <w:r>
        <w:t xml:space="preserve"> </w:t>
      </w:r>
      <w:r>
        <w:t xml:space="preserve">October 24, 2023</w:t>
      </w:r>
      <w:r>
        <w:br/>
      </w:r>
    </w:p>
    <w:p>
      <w:pPr>
        <w:pStyle w:val="BodyText"/>
      </w:pPr>
      <w:r>
        <w:rPr>
          <w:bCs/>
          <w:b/>
        </w:rPr>
        <w:t xml:space="preserve">Abstract:</w:t>
      </w:r>
    </w:p>
    <w:p>
      <w:pPr>
        <w:pStyle w:val="BodyText"/>
      </w:pPr>
      <w:r>
        <w:t xml:space="preserve">This paper explores the multifaceted role of the film director within the evolving landscape of Bangladeshi cinema, with a specific focus on the metropolitan context of Dhaka. As Bangladesh undergoes significant socio-economic and cultural transformations, its cinematic output reflects these shifts through narrative structures and visual aesthetics. The director serves not merely as an artistic visionary but as a critical mediator between traditional storytelling methods inherited from rural agrarian societies and the rapid urbanization characterizing modern Dhaka. This study examines how contemporary directors in Bangladesh utilize the medium of film to critique social hierarchies, address political unrest, and define national identity. By analyzing selected case studies from independent and mainstream productions originating in Dhaka, this article argues that the director acts as a custodian of cultural memory while simultaneously driving modernization.</w:t>
      </w:r>
    </w:p>
    <w:bookmarkStart w:id="20" w:name="introduction"/>
    <w:p>
      <w:pPr>
        <w:pStyle w:val="Heading2"/>
      </w:pPr>
      <w:r>
        <w:t xml:space="preserve">Introduction</w:t>
      </w:r>
    </w:p>
    <w:p>
      <w:pPr>
        <w:pStyle w:val="FirstParagraph"/>
      </w:pPr>
      <w:r>
        <w:t xml:space="preserve">The role of the film director has long been a subject of intense academic debate within media studies. Traditionally viewed through the lens of auteur theory, which posits that the director is the primary "author" of a film, recent scholarship suggests a more nuanced understanding that accounts for industrial constraints and cultural contexts. In Bangladesh, specifically within its capital city of Dhaka, this dynamic is particularly pronounced. Dhaka represents a unique microcosm where ancient traditions collide with hyper-modernity. Consequently, the film director in this region operates at the intersection of heritage and innovation.</w:t>
      </w:r>
    </w:p>
    <w:p>
      <w:pPr>
        <w:pStyle w:val="BodyText"/>
      </w:pPr>
      <w:r>
        <w:t xml:space="preserve">For decades, Bangladeshi cinema was dominated by commercial formulas that prioritized mass appeal over artistic integrity. However, in recent years, a new wave of filmmaking has emerged from Dhaka’s independent circuit. These directors are increasingly tasked with navigating complex political narratives and social stratifications inherent to urban life in Bangladesh. This article aims to dissect the specific responsibilities and creative interventions of the film director in this context, highlighting their pivotal role in shaping public discourse through cinema.</w:t>
      </w:r>
    </w:p>
    <w:bookmarkEnd w:id="20"/>
    <w:bookmarkStart w:id="21" w:name="the-director-as-cultural-mediator"/>
    <w:p>
      <w:pPr>
        <w:pStyle w:val="Heading2"/>
      </w:pPr>
      <w:r>
        <w:t xml:space="preserve">The Director as Cultural Mediator</w:t>
      </w:r>
    </w:p>
    <w:p>
      <w:pPr>
        <w:pStyle w:val="FirstParagraph"/>
      </w:pPr>
      <w:r>
        <w:t xml:space="preserve">In the context of Dhaka, the film director serves a dual function: they are both entertainers and sociologists. Unlike their Western counterparts who may operate within highly specialized studio systems, directors in Bangladesh often work with limited resources, requiring them to be versatile creators who handle scripting, cinematography coordination, and post-production oversight simultaneously. This necessity fosters a unique form of creative resilience.</w:t>
      </w:r>
    </w:p>
    <w:p>
      <w:pPr>
        <w:pStyle w:val="BodyText"/>
      </w:pPr>
      <w:r>
        <w:t xml:space="preserve">The urban landscape of Dhaka provides a rich visual backdrop for directors seeking to capture the essence of contemporary Bangladeshi life. The congestion, the vibrant street culture, and the stark contrasts between wealth and poverty are not merely settings but active narrative elements. Directors must skillfully integrate these environmental factors into their storytelling. For instance, recent films produced in Dhaka have utilized handheld camera techniques to mirror the chaotic energy of city traffic markets like New Market or Chawk Bazaar. This stylistic choice is a directorial decision that enhances the thematic depth of the film, grounding abstract narratives in visceral reality.</w:t>
      </w:r>
    </w:p>
    <w:bookmarkEnd w:id="21"/>
    <w:bookmarkStart w:id="22" w:name="Xf30ec592765d00bf2813c4e375c71ee76b49c2b"/>
    <w:p>
      <w:pPr>
        <w:pStyle w:val="Heading2"/>
      </w:pPr>
      <w:r>
        <w:t xml:space="preserve">Navigating Political and Social Realities</w:t>
      </w:r>
    </w:p>
    <w:p>
      <w:pPr>
        <w:pStyle w:val="FirstParagraph"/>
      </w:pPr>
      <w:r>
        <w:t xml:space="preserve">Cinema in Bangladesh has historically been intertwined with political movements. The Liberation War of 1971 remains a foundational myth for the nation, and directors continue to grapple with its legacy. In Dhaka, where political rallies and student demonstrations are frequent occurrences, the film director must navigate a sensitive terrain of free speech versus state scrutiny. The director becomes a gatekeeper of historical memory, deciding which aspects of history are highlighted or obscured.</w:t>
      </w:r>
    </w:p>
    <w:p>
      <w:pPr>
        <w:pStyle w:val="BodyText"/>
      </w:pPr>
      <w:r>
        <w:t xml:space="preserve">Furthermore, contemporary directors in Bangladesh are increasingly addressing gender dynamics and class disparity. Films originating from Dhaka’s independent sector often feature female protagonists who challenge patriarchal norms. The director’s role here is crucial in framing these characters not as victims but as agents of change. By employing specific lighting schemes and close-up shots, the director emphasizes the internal emotional states of these characters, fostering empathy among the audience. This approach represents a shift from earlier cinematic traditions where women were often depicted through male-centric gazes.</w:t>
      </w:r>
    </w:p>
    <w:bookmarkEnd w:id="22"/>
    <w:bookmarkStart w:id="23" w:name="X4447090388ab006f22754657e138a3fe17abc1a"/>
    <w:p>
      <w:pPr>
        <w:pStyle w:val="Heading2"/>
      </w:pPr>
      <w:r>
        <w:t xml:space="preserve">The Impact of Technology and Globalization</w:t>
      </w:r>
    </w:p>
    <w:p>
      <w:pPr>
        <w:pStyle w:val="FirstParagraph"/>
      </w:pPr>
      <w:r>
        <w:t xml:space="preserve">The advent of digital technology has democratized filmmaking in Bangladesh. Directors based in Dhaka now have access to affordable high-definition cameras and editing software, reducing the barrier to entry for aspiring filmmakers. This technological shift has led to a proliferation of short films and web series that bypass traditional distribution channels. Consequently, the director’s role has expanded to include digital marketing and audience engagement on social media platforms.</w:t>
      </w:r>
    </w:p>
    <w:p>
      <w:pPr>
        <w:pStyle w:val="BodyText"/>
      </w:pPr>
      <w:r>
        <w:t xml:space="preserve">Moreover, globalization has exposed Bangladeshi directors to international cinematic trends. Festivals such as the Dhaka International Film Festival (DIFF) provide a platform for cross-cultural exchange. Directors in Bangladesh are increasingly incorporating global narrative structures while retaining local cultural specificity. This hybridity is a hallmark of contemporary Dhaka cinema, where the director acts as a cultural translator, making local stories accessible to global audiences without diluting their authenticity.</w:t>
      </w:r>
    </w:p>
    <w:bookmarkEnd w:id="23"/>
    <w:bookmarkStart w:id="24" w:name="challenges-and-future-directions"/>
    <w:p>
      <w:pPr>
        <w:pStyle w:val="Heading2"/>
      </w:pPr>
      <w:r>
        <w:t xml:space="preserve">Challenges and Future Directions</w:t>
      </w:r>
    </w:p>
    <w:p>
      <w:pPr>
        <w:pStyle w:val="FirstParagraph"/>
      </w:pPr>
      <w:r>
        <w:t xml:space="preserve">Despite these advancements, film directors in Bangladesh face significant challenges. Infrastructure deficits, including unreliable electricity and internet connectivity in some areas of Dhaka, can hinder production schedules. Additionally, the lack of substantial funding for non-commercial projects limits the scope of artistic experimentation. Censorship remains a contentious issue, with directors often facing self-censorship due to fear of repercussions.</w:t>
      </w:r>
    </w:p>
    <w:p>
      <w:pPr>
        <w:pStyle w:val="BodyText"/>
      </w:pPr>
      <w:r>
        <w:t xml:space="preserve">However, the resilience of Bangladeshi filmmakers suggests a bright future for cinema in Dhaka. As digital platforms continue to grow, directors are finding new avenues for distribution and revenue generation. Educational institutions in Dhaka are also beginning to offer formal training in film production, ensuring that the next generation of directors is equipped with both technical skills and critical theoretical knowledge.</w:t>
      </w:r>
    </w:p>
    <w:bookmarkEnd w:id="24"/>
    <w:bookmarkStart w:id="25" w:name="conclusion"/>
    <w:p>
      <w:pPr>
        <w:pStyle w:val="Heading2"/>
      </w:pPr>
      <w:r>
        <w:t xml:space="preserve">Conclusion</w:t>
      </w:r>
    </w:p>
    <w:p>
      <w:pPr>
        <w:pStyle w:val="FirstParagraph"/>
      </w:pPr>
      <w:r>
        <w:t xml:space="preserve">In conclusion, the film director in Bangladesh, particularly those operating within Dhaka, plays a pivotal role in shaping the nation’s cultural narrative. They are not merely technicians but intellectual leaders who interpret social realities through the lens of cinema. By balancing commercial demands with artistic integrity and navigating complex political landscapes, these directors contribute significantly to Bangladesh’s evolving identity. As the industry continues to modernize, it is imperative that academic research and policy support continue to empower these creative voices. The future of Bangladeshi cinema lies in the hands of those who can effectively harness the power of visual storytelling to reflect, critique, and inspire society.</w:t>
      </w:r>
    </w:p>
    <w:p>
      <w:pPr>
        <w:pStyle w:val="BodyText"/>
      </w:pPr>
      <w:r>
        <w:rPr>
          <w:bCs/>
          <w:b/>
        </w:rPr>
        <w:t xml:space="preserve">Keywords:</w:t>
      </w:r>
      <w:r>
        <w:t xml:space="preserve"> </w:t>
      </w:r>
      <w:r>
        <w:t xml:space="preserve">Film Director, Bangladesh Dhaka, Cinematic Auteur Theory, Urban Narratives, Cultural Mediation, Bangladeshi Cinema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Sovereign: An Academic Analysis of the Film Director’s Role in Contemporary Dhaka</dc:title>
  <dc:creator/>
  <cp:keywords/>
  <dcterms:created xsi:type="dcterms:W3CDTF">2026-07-29T22:32:58Z</dcterms:created>
  <dcterms:modified xsi:type="dcterms:W3CDTF">2026-07-29T22:32:58Z</dcterms:modified>
</cp:coreProperties>
</file>

<file path=docProps/custom.xml><?xml version="1.0" encoding="utf-8"?>
<Properties xmlns="http://schemas.openxmlformats.org/officeDocument/2006/custom-properties" xmlns:vt="http://schemas.openxmlformats.org/officeDocument/2006/docPropsVTypes"/>
</file>