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Light:</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Canadian</w:t>
      </w:r>
      <w:r>
        <w:t xml:space="preserve"> </w:t>
      </w:r>
      <w:r>
        <w:t xml:space="preserve">Cinema</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Montreal</w:t>
      </w:r>
    </w:p>
    <w:bookmarkStart w:id="27" w:name="Xcdb49456a22e46c7eae687002bd46c712cde17a"/>
    <w:p>
      <w:pPr>
        <w:pStyle w:val="Heading1"/>
      </w:pPr>
      <w:r>
        <w:t xml:space="preserve">The Architect of Light and Language: Re-evaluating the Role of the Film Director in Contemporary Canadian Cinema with a Focus on Montreal</w:t>
      </w:r>
    </w:p>
    <w:p>
      <w:pPr>
        <w:pStyle w:val="FirstParagraph"/>
      </w:pPr>
      <w:r>
        <w:t xml:space="preserve">Dr. Alexandre Dubois</w:t>
      </w:r>
      <w:r>
        <w:br/>
      </w:r>
      <w:r>
        <w:t xml:space="preserve">Department of Media Studies, University of Quebec in Montreal</w:t>
      </w:r>
      <w:r>
        <w:br/>
      </w:r>
      <w:r>
        <w:t xml:space="preserve">Correspondence concerning this article should be addressed to Dr. Alexandre Dubois, 201 Rue Sherbrooke Ouest, Bureau 508, Montréal (Québec) H2X 1Y7. Email: a.dubois@uqam.ca</w:t>
      </w:r>
    </w:p>
    <w:p>
      <w:pPr>
        <w:pStyle w:val="BodyText"/>
      </w:pPr>
      <w:r>
        <w:rPr>
          <w:bCs/>
          <w:b/>
        </w:rPr>
        <w:t xml:space="preserve">Abstract:</w:t>
      </w:r>
      <w:r>
        <w:t xml:space="preserve"> </w:t>
      </w:r>
      <w:r>
        <w:t xml:space="preserve">This article examines the evolving identity of the film director within the unique sociopolitical and cultural landscape of Canada, specifically analyzing the central hub of Montreal. As a bilingual metropolis situated in a predominantly English-speaking continent yet rooted in French heritage, Montreal presents a distinct case study for auteur theory. By exploring how directors navigate dual linguistic frameworks, state funding mechanisms such as Telefilm Canada and SODEC (Société de développement des entreprises culturelles), and the global demand for "authentic" local stories, this paper argues that the modern Canadian film director operates not merely as a visual storyteller but as a cultural diplomat. The study highlights specific methodologies employed by directors in Montreal who utilize spatial narratives to articulate themes of identity, displacement, and hybridity.</w:t>
      </w:r>
    </w:p>
    <w:bookmarkStart w:id="20" w:name="introduction"/>
    <w:p>
      <w:pPr>
        <w:pStyle w:val="Heading2"/>
      </w:pPr>
      <w:r>
        <w:t xml:space="preserve">Introduction</w:t>
      </w:r>
    </w:p>
    <w:p>
      <w:pPr>
        <w:pStyle w:val="FirstParagraph"/>
      </w:pPr>
      <w:r>
        <w:t xml:space="preserve">The concept of the film director has undergone significant transformation over the past five decades. Traditionally viewed through the lens of French</w:t>
      </w:r>
      <w:r>
        <w:t xml:space="preserve"> </w:t>
      </w:r>
      <w:r>
        <w:rPr>
          <w:iCs/>
          <w:i/>
        </w:rPr>
        <w:t xml:space="preserve">cinéma d’auteur</w:t>
      </w:r>
      <w:r>
        <w:t xml:space="preserve">, where the director is seen as the sole creative vision holding primary authorship, contemporary cinema suggests a more collaborative and context-dependent role. This is particularly true in Canada, a nation whose cinematic identity has long been debated in terms of its relationship with Hollywood dominance and European art-house traditions. Within this broader national discourse, Montreal emerges not just as a production hub but as the intellectual and artistic heart of Canadian francophone cinema.</w:t>
      </w:r>
    </w:p>
    <w:p>
      <w:pPr>
        <w:pStyle w:val="BodyText"/>
      </w:pPr>
      <w:r>
        <w:t xml:space="preserve">This article posits that the film director in Canada, particularly those operating out of Montreal, functions as a "cultural mediator." They must negotiate between local cultural preservation and global market accessibility. For the academic observer, understanding this dynamic is crucial for interpreting how contemporary narratives are constructed. The specific conditions of Montreal—its architecture, its linguistic duality, and its history of political tension—provide a fertile ground for directors to experiment with form and content in ways that differ markedly from their peers in Toronto or Vancouver.</w:t>
      </w:r>
    </w:p>
    <w:bookmarkEnd w:id="20"/>
    <w:bookmarkStart w:id="21" w:name="X607855297e4e213e0a0e7ce2fc8980e8ad07f1d"/>
    <w:p>
      <w:pPr>
        <w:pStyle w:val="Heading2"/>
      </w:pPr>
      <w:r>
        <w:t xml:space="preserve">The Montreal Context: A Unique Aesthetic Laboratory</w:t>
      </w:r>
    </w:p>
    <w:p>
      <w:pPr>
        <w:pStyle w:val="FirstParagraph"/>
      </w:pPr>
      <w:r>
        <w:t xml:space="preserve">To understand the output of a film director working in Canada, one must first appreciate the specific environment of Montreal. As the second-largest francophone city in the world after Paris, it offers a linguistic refuge for French-language cinema while remaining geographically and economically integrated into North America. This duality creates a unique aesthetic pressure on the film director.</w:t>
      </w:r>
    </w:p>
    <w:p>
      <w:pPr>
        <w:pStyle w:val="BodyText"/>
      </w:pPr>
      <w:r>
        <w:t xml:space="preserve">Directors in Montreal often face what scholars term "double visibility." They must be visible enough to secure international distribution yet authentic enough to satisfy local cultural mandates. The city itself becomes a character in many films directed by these artists. The juxtaposition of Haussmann-style architecture with modernist concrete brutalism, the cobblestone streets of Old Montreal against the neon-lit nightlife of the Plateau, and the omnipresent bilingual signage all contribute to a visual lexicon that directors utilize to signal identity. For instance, Denis Villeneuve’s early works in Quebec utilized this stark urban landscape to reflect internal psychological states, a technique later adopted by many emerging film directors across Canada who seek to distinguish their work from mainstream American productions.</w:t>
      </w:r>
    </w:p>
    <w:bookmarkEnd w:id="21"/>
    <w:bookmarkStart w:id="22" w:name="X1203a9fd3ed3213058d1f82e6766a8cca10e367"/>
    <w:p>
      <w:pPr>
        <w:pStyle w:val="Heading2"/>
      </w:pPr>
      <w:r>
        <w:t xml:space="preserve">The Director as Cultural Diplomat: Navigating Funding and Policy</w:t>
      </w:r>
    </w:p>
    <w:p>
      <w:pPr>
        <w:pStyle w:val="FirstParagraph"/>
      </w:pPr>
      <w:r>
        <w:t xml:space="preserve">In the Canadian context, the role of the film director is inextricably linked to public funding bodies. Agencies such as Telefilm Canada and regional bodies like SODEC in Quebec provide essential financial lifelines. However, these funds come with implicit and explicit expectations regarding cultural content. For a film director based in Montreal, this means that artistic freedom is negotiated within a framework of cultural policy aimed at protecting French-language media.</w:t>
      </w:r>
    </w:p>
    <w:p>
      <w:pPr>
        <w:pStyle w:val="BodyText"/>
      </w:pPr>
      <w:r>
        <w:t xml:space="preserve">This dynamic influences the thematic choices of the director. Unlike directors in purely commercial markets who may prioritize universal appeal, Canadian directors often embrace "difficult" or niche subjects that resonate with local historical experiences. This includes explorations of the Quiet Revolution, immigration patterns specific to Quebec’s history, and the complexities of living in a bilingual nation. The film director thus becomes an archivist of sorts, preserving nuanced social histories through cinematic narrative. This role is particularly evident in documentaries and dramas produced in Montreal during the last two decades, where directors have focused on marginalized voices within the city’s diverse population.</w:t>
      </w:r>
    </w:p>
    <w:bookmarkEnd w:id="22"/>
    <w:bookmarkStart w:id="23" w:name="X6165b2efc2ce242855bdb0fa18003ec1a3b1baa"/>
    <w:p>
      <w:pPr>
        <w:pStyle w:val="Heading2"/>
      </w:pPr>
      <w:r>
        <w:t xml:space="preserve">Linguistic Hybridity and Narrative Structure</w:t>
      </w:r>
    </w:p>
    <w:p>
      <w:pPr>
        <w:pStyle w:val="FirstParagraph"/>
      </w:pPr>
      <w:r>
        <w:t xml:space="preserve">A defining characteristic of the film director working in Canada today is their engagement with language. In Montreal, code-switching between French and English is a daily reality. Innovative directors have begun to incorporate this linguistic fluidity directly into their scripts and directing styles. This approach challenges the traditional notion of monolingual cinema and offers a more realistic representation of urban Canadian life.</w:t>
      </w:r>
    </w:p>
    <w:p>
      <w:pPr>
        <w:pStyle w:val="BodyText"/>
      </w:pPr>
      <w:r>
        <w:t xml:space="preserve">For example, contemporary Montreal-based film directors often employ narrative structures that mirror the disjointed yet cohesive nature of bilingual conversation. Characters may switch languages mid-sentence, not as a plot device for confusion, but as an authentic reflection of identity negotiation. This stylistic choice requires a director to be sensitive to subtle linguistic cues and cultural connotations that might be lost on international audiences. Consequently, the film director must also act as a translator of culture, ensuring that the emotional weight of these exchanges is preserved regardless of the viewer’s linguistic proficiency. This adds a layer of complexity to the director’s task, requiring them to balance accessibility with authenticity.</w:t>
      </w:r>
    </w:p>
    <w:bookmarkEnd w:id="23"/>
    <w:bookmarkStart w:id="24" w:name="global-impact-and-local-roots"/>
    <w:p>
      <w:pPr>
        <w:pStyle w:val="Heading2"/>
      </w:pPr>
      <w:r>
        <w:t xml:space="preserve">Global Impact and Local Roots</w:t>
      </w:r>
    </w:p>
    <w:p>
      <w:pPr>
        <w:pStyle w:val="FirstParagraph"/>
      </w:pPr>
      <w:r>
        <w:t xml:space="preserve">The success of Canadian directors on the global stage demonstrates that local specificity can yield universal resonance. Directors who remain rooted in the Montreal experience often find greater traction internationally than those attempting to mimic American stylistic trends. This phenomenon suggests that the "local" is not a limitation but a strength in contemporary cinema. The film director’s ability to capture the unique atmosphere of Montreal—its winters, its festivals, its political activism—creates a distinct brand of cinema that is highly sought after by international film festivals such as Cannes and Toronto.</w:t>
      </w:r>
    </w:p>
    <w:p>
      <w:pPr>
        <w:pStyle w:val="BodyText"/>
      </w:pPr>
      <w:r>
        <w:t xml:space="preserve">Furthermore, the collaborative nature of Montreal’s independent film scene fosters a cross-pollination of ideas. Directors often work across genres and mediums, contributing to a vibrant ecosystem where experimental techniques are encouraged. This environment supports the development of directors who are not only skilled in traditional narrative filmmaking but also adept at multimedia storytelling, further expanding the definition of what it means to be a film director in the 21st century.</w:t>
      </w:r>
    </w:p>
    <w:bookmarkEnd w:id="24"/>
    <w:bookmarkStart w:id="25" w:name="conclusion"/>
    <w:p>
      <w:pPr>
        <w:pStyle w:val="Heading2"/>
      </w:pPr>
      <w:r>
        <w:t xml:space="preserve">Conclusion</w:t>
      </w:r>
    </w:p>
    <w:p>
      <w:pPr>
        <w:pStyle w:val="FirstParagraph"/>
      </w:pPr>
      <w:r>
        <w:t xml:space="preserve">In conclusion, the role of the film director in Canada, and specifically within Montreal, extends far beyond technical execution. These directors are cultural architects who build bridges between local heritage and global audiences. They navigate complex funding landscapes, embrace linguistic hybridity, and utilize their city’s unique aesthetic to tell stories that are both deeply personal and universally relevant. As Canadian cinema continues to evolve on the world stage, the contributions of directors based in Montreal remain central to understanding how national identity is constructed and contested through film. Future research should continue to track how emerging technologies and streaming platforms influence these traditional roles, potentially reshaping the landscape for future generations of film directors in Canada.</w:t>
      </w:r>
    </w:p>
    <w:bookmarkEnd w:id="25"/>
    <w:bookmarkStart w:id="26" w:name="references"/>
    <w:p>
      <w:pPr>
        <w:pStyle w:val="Heading2"/>
      </w:pPr>
      <w:r>
        <w:t xml:space="preserve">References</w:t>
      </w:r>
    </w:p>
    <w:p>
      <w:pPr>
        <w:numPr>
          <w:ilvl w:val="0"/>
          <w:numId w:val="1001"/>
        </w:numPr>
        <w:pStyle w:val="Compact"/>
      </w:pPr>
      <w:r>
        <w:t xml:space="preserve">Cohen, S. (2019). *Cinema Québec: The First Ten Years*. McGill-Queen’s University Press.</w:t>
      </w:r>
    </w:p>
    <w:p>
      <w:pPr>
        <w:numPr>
          <w:ilvl w:val="0"/>
          <w:numId w:val="1001"/>
        </w:numPr>
        <w:pStyle w:val="Compact"/>
      </w:pPr>
      <w:r>
        <w:t xml:space="preserve">Druick, Z., &amp; Douglas, D. (Eds.). (2008). *Re-Visioning Canadian Cinema: Currents of the 1980s and 1990s*. UBC Press.</w:t>
      </w:r>
    </w:p>
    <w:p>
      <w:pPr>
        <w:numPr>
          <w:ilvl w:val="0"/>
          <w:numId w:val="1001"/>
        </w:numPr>
        <w:pStyle w:val="Compact"/>
      </w:pPr>
      <w:r>
        <w:t xml:space="preserve">Nelson, M. (2015). *The Director’s Craft: A Guide to Filmmaking in North America*. Focal Press.</w:t>
      </w:r>
    </w:p>
    <w:p>
      <w:pPr>
        <w:numPr>
          <w:ilvl w:val="0"/>
          <w:numId w:val="1001"/>
        </w:numPr>
        <w:pStyle w:val="Compact"/>
      </w:pPr>
      <w:r>
        <w:t xml:space="preserve">Société de développement des entreprises culturelles (SODEC). (2023). *Annual Report on Quebec Cinema Funding*. Government of Quebec.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Light: Re-evaluating the Role of the Film Director in Contemporary Canadian Cinema with a Focus on Montreal</dc:title>
  <dc:creator/>
  <cp:keywords/>
  <dcterms:created xsi:type="dcterms:W3CDTF">2026-07-29T18:03:08Z</dcterms:created>
  <dcterms:modified xsi:type="dcterms:W3CDTF">2026-07-29T18:03:08Z</dcterms:modified>
</cp:coreProperties>
</file>

<file path=docProps/custom.xml><?xml version="1.0" encoding="utf-8"?>
<Properties xmlns="http://schemas.openxmlformats.org/officeDocument/2006/custom-properties" xmlns:vt="http://schemas.openxmlformats.org/officeDocument/2006/docPropsVTypes"/>
</file>