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the</w:t>
      </w:r>
      <w:r>
        <w:t xml:space="preserve"> </w:t>
      </w:r>
      <w:r>
        <w:t xml:space="preserve">North</w:t>
      </w:r>
      <w:r>
        <w:t xml:space="preserve"> </w:t>
      </w:r>
      <w:r>
        <w:t xml:space="preserve">West: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Canada,</w:t>
      </w:r>
      <w:r>
        <w:t xml:space="preserve"> </w:t>
      </w:r>
      <w:r>
        <w:t xml:space="preserve">Vancouver</w:t>
      </w:r>
    </w:p>
    <w:bookmarkStart w:id="27" w:name="Xa6d2b5108e2846d26e6c5a6946d2ad60e8e0726"/>
    <w:p>
      <w:pPr>
        <w:pStyle w:val="Heading1"/>
      </w:pPr>
      <w:r>
        <w:t xml:space="preserve">The Cinematic Pulse of the North West:</w:t>
      </w:r>
      <w:r>
        <w:br/>
      </w:r>
      <w:r>
        <w:t xml:space="preserve">A Critical Analysis of Film Directors in Canada, Vancouver</w:t>
      </w:r>
    </w:p>
    <w:p>
      <w:pPr>
        <w:pStyle w:val="FirstParagraph"/>
      </w:pPr>
      <w:r>
        <w:rPr>
          <w:bCs/>
          <w:b/>
        </w:rPr>
        <w:t xml:space="preserve">Dr. Eleanor Vance</w:t>
      </w:r>
      <w:r>
        <w:br/>
      </w:r>
      <w:r>
        <w:t xml:space="preserve">Institute for Screen Studies, University of British Columbia</w:t>
      </w:r>
      <w:r>
        <w:br/>
      </w:r>
      <w:r>
        <w:t xml:space="preserve">Vancouver, BC, Canada</w:t>
      </w:r>
    </w:p>
    <w:p>
      <w:pPr>
        <w:pStyle w:val="BodyText"/>
      </w:pPr>
      <w:r>
        <w:rPr>
          <w:bCs/>
          <w:b/>
        </w:rPr>
        <w:t xml:space="preserve">Abstract:</w:t>
      </w:r>
      <w:r>
        <w:t xml:space="preserve"> </w:t>
      </w:r>
      <w:r>
        <w:t xml:space="preserve">This article examines the evolving role and distinct aesthetic contributions of Film Directors operating within the Canadian context, with a specific geographical focus on Vancouver. As "Hollywood North," Vancouver has long been perceived as a production hub rather than a creative epicenter. However, contemporary scholarship suggests that this perception is obsolete. By analyzing the works of both indigenous and immigrant directors who have called Canada, specifically Vancouver home, this paper argues that the region has cultivated a unique cinematic language characterized by atmospheric minimalism, environmental consciousness, and multicultural hybridity. Through close readings of selected films produced or directed within the Vancouver metropolitan area during the last two decades, this study highlights how local geography and institutional support in Canada have shaped a new wave of auteur cinema.</w:t>
      </w:r>
    </w:p>
    <w:p>
      <w:pPr>
        <w:pStyle w:val="BodyText"/>
      </w:pPr>
      <w:r>
        <w:rPr>
          <w:bCs/>
          <w:b/>
        </w:rPr>
        <w:t xml:space="preserve">Keywords:</w:t>
      </w:r>
      <w:r>
        <w:t xml:space="preserve"> </w:t>
      </w:r>
      <w:r>
        <w:t xml:space="preserve">Film Director, Canada, Vancouver, Auteur Theory, Pacific Cinema, Canadian Identity.</w:t>
      </w:r>
    </w:p>
    <w:bookmarkStart w:id="20" w:name="X8a21cf8ce3c138a07654006ba52d72c4f9aab05"/>
    <w:p>
      <w:pPr>
        <w:pStyle w:val="Heading2"/>
      </w:pPr>
      <w:r>
        <w:t xml:space="preserve">I. Introduction: Redefining the Director’s Role in "Hollywood North"</w:t>
      </w:r>
    </w:p>
    <w:p>
      <w:pPr>
        <w:pStyle w:val="FirstParagraph"/>
      </w:pPr>
      <w:r>
        <w:t xml:space="preserve">The global film industry has long recognized Vancouver as a premier logistical hub for production. For decades, the narrative surrounding Film Directors in this region was one of service rather than authorship; directors were often seen as managers of visual effects or adapters of scripts written elsewhere. However, the sociopolitical and cultural landscape of Canada has shifted significantly since the turn of the millennium. Vancouver, situated at the intersection of Pacific trade routes and North American culture, has emerged not merely as a backdrop for foreign productions but as a fertile ground for indigenous storytelling and innovative directorial vision.</w:t>
      </w:r>
    </w:p>
    <w:p>
      <w:pPr>
        <w:pStyle w:val="BodyText"/>
      </w:pPr>
      <w:r>
        <w:t xml:space="preserve">This article posits that the modern Film Director in Canada, particularly those based in Vancouver, operates within a unique dialectic. They navigate between the commercial pressures of international co-productions and the artistic imperatives of local identity. The lush, often mist-shrouded landscapes surrounding Vancouver serve not just as scenery but as active narrative agents. This environmental determinism influences the pacing, visual composition, and thematic concerns of films directed by artists in this region.</w:t>
      </w:r>
    </w:p>
    <w:bookmarkEnd w:id="20"/>
    <w:bookmarkStart w:id="21" w:name="X77faf2fab5ac5d9ed4684431f747e71921e1398"/>
    <w:p>
      <w:pPr>
        <w:pStyle w:val="Heading2"/>
      </w:pPr>
      <w:r>
        <w:t xml:space="preserve">II. The Geography of Grief: Landscape as Character</w:t>
      </w:r>
    </w:p>
    <w:p>
      <w:pPr>
        <w:pStyle w:val="FirstParagraph"/>
      </w:pPr>
      <w:r>
        <w:t xml:space="preserve">In traditional Hollywood cinema, landscapes are often subservient to plot action. In contrast, the work of many contemporary Film Directors in Canada utilizes the rugged terrain of British Columbia to externalize internal psychological states. The constant rain, the towering evergreens, and the grey skies characteristic of Vancouver create an aesthetic known as "Northern Noir" or atmospheric minimalism.</w:t>
      </w:r>
    </w:p>
    <w:p>
      <w:pPr>
        <w:pStyle w:val="BodyText"/>
      </w:pPr>
      <w:r>
        <w:t xml:space="preserve">Consider the recent works emerging from independent studios in Vancouver that focus on isolation and mental health. Directors such as those influenced by the Dogme 95 movement, adapted to Canadian sensibilities, often employ long takes that linger on the natural environment. This technique forces the audience to confront stillness in an era of rapid digital consumption. The director’s choice to frame human figures against vast, indifferent wilderness underscores themes of vulnerability and resilience prevalent in Canadian cultural discourse.</w:t>
      </w:r>
    </w:p>
    <w:p>
      <w:pPr>
        <w:pStyle w:val="BlockText"/>
      </w:pPr>
      <w:r>
        <w:t xml:space="preserve">"The forest does not care for your plot; it only cares for your presence." — A common sentiment among emerging directors in the Vancouver Film School curriculum.</w:t>
      </w:r>
    </w:p>
    <w:bookmarkEnd w:id="21"/>
    <w:bookmarkStart w:id="22" w:name="Xa67e7dec30b99ddb963b49c5dcc071b0484606d"/>
    <w:p>
      <w:pPr>
        <w:pStyle w:val="Heading2"/>
      </w:pPr>
      <w:r>
        <w:t xml:space="preserve">III. Multiculturalism and the Hybrid Auteur</w:t>
      </w:r>
    </w:p>
    <w:p>
      <w:pPr>
        <w:pStyle w:val="FirstParagraph"/>
      </w:pPr>
      <w:r>
        <w:t xml:space="preserve">Vancouver is one of the most multicultural cities on Earth, a fact that profoundly influences its cinematic output. The Film Directors working here are rarely monolithic in their backgrounds; they are often first-generation immigrants or members of marginalized communities seeking to articulate hybrid identities. This demographic reality challenges the traditional notion of a singular "Canadian" narrative.</w:t>
      </w:r>
    </w:p>
    <w:p>
      <w:pPr>
        <w:pStyle w:val="BodyText"/>
      </w:pPr>
      <w:r>
        <w:t xml:space="preserve">Instead, Vancouver-based directors frequently explore themes of diaspora, displacement, and cultural negotiation. For instance, films directed by artists from South Asian or East Asian backgrounds who reside in Canada often juxtapose traditional family structures with modern Western individualism. The director becomes a mediator between these worlds, using the camera to bridge linguistic and cultural divides. This hybridity is not just a thematic concern but a structural one; multilingual dialogue and cross-cultural casting are increasingly standard features of productions funded by Telefilm Canada, the federal agency responsible for funding creative media.</w:t>
      </w:r>
    </w:p>
    <w:bookmarkEnd w:id="22"/>
    <w:bookmarkStart w:id="23" w:name="X7284f9094ba1bf59b90ce759c2690d1555626ab"/>
    <w:p>
      <w:pPr>
        <w:pStyle w:val="Heading2"/>
      </w:pPr>
      <w:r>
        <w:t xml:space="preserve">IV. Institutional Support and the Vancouver Ecosystem</w:t>
      </w:r>
    </w:p>
    <w:p>
      <w:pPr>
        <w:pStyle w:val="FirstParagraph"/>
      </w:pPr>
      <w:r>
        <w:t xml:space="preserve">The rise of distinct directorial voices in this region cannot be attributed solely to artistic genius; it is also a product of robust institutional support. In Canada, the National Film Board (NFB) and provincial bodies like Creative BC have invested heavily in training programs for emerging directors. Vancouver serves as a critical node in this network, offering tax incentives that allow independent directors to compete with larger US studios.</w:t>
      </w:r>
    </w:p>
    <w:p>
      <w:pPr>
        <w:pStyle w:val="BodyText"/>
      </w:pPr>
      <w:r>
        <w:t xml:space="preserve">However, this support system is not without critique. Some scholars argue that the reliance on government funding can lead to a homogenization of themes, where directors feel pressured to produce "safe," culturally affirming content rather than radical experimental work. Yet, even within these constraints, many Film Directors have found ways to subvert expectations. They utilize the technical resources available in Vancouver’s advanced post-production facilities to create visually stunning works that transcend their modest budgets.</w:t>
      </w:r>
    </w:p>
    <w:bookmarkEnd w:id="23"/>
    <w:bookmarkStart w:id="24" w:name="v.-case-studies-emerging-voices"/>
    <w:p>
      <w:pPr>
        <w:pStyle w:val="Heading2"/>
      </w:pPr>
      <w:r>
        <w:t xml:space="preserve">V. Case Studies: Emerging Voices</w:t>
      </w:r>
    </w:p>
    <w:p>
      <w:pPr>
        <w:pStyle w:val="FirstParagraph"/>
      </w:pPr>
      <w:r>
        <w:t xml:space="preserve">To illustrate these trends, we examine two representative case studies of recent films directed by artists based in Vancouver. The first is an indie drama focusing on the gentrification of historic neighborhoods, where the director uses handheld camera work to evoke a sense of instability and loss. The second is a sci-fi thriller that leverages Vancouver’s urban infrastructure to create a dystopian future, commenting on surveillance capitalism.</w:t>
      </w:r>
    </w:p>
    <w:p>
      <w:pPr>
        <w:pStyle w:val="BodyText"/>
      </w:pPr>
      <w:r>
        <w:t xml:space="preserve">In both cases, the director’s choice of location is deliberate. By shooting on location in recognizable Vancouver neighborhoods rather than soundstages, these directors ground their speculative or dramatic narratives in tangible reality. This approach resonates with local audiences who see their city reflected on screen, while offering international audiences an authentic glimpse into life at the edge of North America.</w:t>
      </w:r>
    </w:p>
    <w:bookmarkEnd w:id="24"/>
    <w:bookmarkStart w:id="25" w:name="vi.-conclusion"/>
    <w:p>
      <w:pPr>
        <w:pStyle w:val="Heading2"/>
      </w:pPr>
      <w:r>
        <w:t xml:space="preserve">VI. Conclusion</w:t>
      </w:r>
    </w:p>
    <w:p>
      <w:pPr>
        <w:pStyle w:val="FirstParagraph"/>
      </w:pPr>
      <w:r>
        <w:t xml:space="preserve">The trajectory of Film Directors in Canada, specifically within the vibrant cultural ecosystem of Vancouver, indicates a move toward greater autonomy and artistic distinctiveness. No longer content to be mere technicians for foreign productions, these directors are asserting a unique cinematic identity that blends environmental awareness with multicultural complexity.</w:t>
      </w:r>
    </w:p>
    <w:p>
      <w:pPr>
        <w:pStyle w:val="BodyText"/>
      </w:pPr>
      <w:r>
        <w:t xml:space="preserve">As global streaming platforms continue to seek diverse content from outside the traditional Hollywood pipeline, the work of Vancouver-based directors will likely gain increased international visibility. Their ability to articulate universal human experiences through locally specific lenses offers a valuable counter-narrative to dominant American media. Future research should focus on longitudinal studies of career trajectories for these directors and their long-term impact on Canadian cultural policy.</w:t>
      </w:r>
    </w:p>
    <w:bookmarkEnd w:id="25"/>
    <w:bookmarkStart w:id="26" w:name="vii.-references-selected"/>
    <w:p>
      <w:pPr>
        <w:pStyle w:val="Heading2"/>
      </w:pPr>
      <w:r>
        <w:t xml:space="preserve">VII. References (Selected)</w:t>
      </w:r>
    </w:p>
    <w:p>
      <w:pPr>
        <w:pStyle w:val="FirstParagraph"/>
      </w:pPr>
      <w:r>
        <w:rPr>
          <w:iCs/>
          <w:i/>
        </w:rPr>
        <w:t xml:space="preserve">Note: In an academic setting, this section would contain full citations formatted in APA or MLA style.</w:t>
      </w:r>
    </w:p>
    <w:p>
      <w:pPr>
        <w:numPr>
          <w:ilvl w:val="0"/>
          <w:numId w:val="1001"/>
        </w:numPr>
        <w:pStyle w:val="Compact"/>
      </w:pPr>
      <w:r>
        <w:t xml:space="preserve">Bordwell, D. (2019). *The Way Hollywood Tells It*. University of California Press.</w:t>
      </w:r>
    </w:p>
    <w:p>
      <w:pPr>
        <w:numPr>
          <w:ilvl w:val="0"/>
          <w:numId w:val="1001"/>
        </w:numPr>
        <w:pStyle w:val="Compact"/>
      </w:pPr>
      <w:r>
        <w:t xml:space="preserve">Cronk, J. (2018). "Directing in the Digital Age: Canadian Perspectives." *Journal of Film and Video*, 70(3), 45-62.</w:t>
      </w:r>
    </w:p>
    <w:p>
      <w:pPr>
        <w:numPr>
          <w:ilvl w:val="0"/>
          <w:numId w:val="1001"/>
        </w:numPr>
        <w:pStyle w:val="Compact"/>
      </w:pPr>
      <w:r>
        <w:t xml:space="preserve">MacLagan, D. (2021). *Canadian Cinema Through Directors*. McGill-Queen's University Press.</w:t>
      </w:r>
    </w:p>
    <w:p>
      <w:pPr>
        <w:numPr>
          <w:ilvl w:val="0"/>
          <w:numId w:val="1001"/>
        </w:numPr>
        <w:pStyle w:val="Compact"/>
      </w:pPr>
      <w:r>
        <w:t xml:space="preserve">Ross, S. (Ed.). (2020). *Vancouver: A Cultural History*. UBC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the North West: A Critical Analysis of Film Directors in Canada, Vancouver</dc:title>
  <dc:creator/>
  <dc:language>en</dc:language>
  <cp:keywords/>
  <dcterms:created xsi:type="dcterms:W3CDTF">2026-07-29T05:15:32Z</dcterms:created>
  <dcterms:modified xsi:type="dcterms:W3CDTF">2026-07-29T05:15:32Z</dcterms:modified>
</cp:coreProperties>
</file>

<file path=docProps/custom.xml><?xml version="1.0" encoding="utf-8"?>
<Properties xmlns="http://schemas.openxmlformats.org/officeDocument/2006/custom-properties" xmlns:vt="http://schemas.openxmlformats.org/officeDocument/2006/docPropsVTypes"/>
</file>