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Vanguard:</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Contemporary</w:t>
      </w:r>
      <w:r>
        <w:t xml:space="preserve"> </w:t>
      </w:r>
      <w:r>
        <w:t xml:space="preserve">China</w:t>
      </w:r>
      <w:r>
        <w:t xml:space="preserve"> </w:t>
      </w:r>
      <w:r>
        <w:t xml:space="preserve">Beijing</w:t>
      </w:r>
    </w:p>
    <w:bookmarkStart w:id="28" w:name="Xd45b4d0c18dc9ab5c0e095f2fa522288ee319c2"/>
    <w:p>
      <w:pPr>
        <w:pStyle w:val="Heading1"/>
      </w:pPr>
      <w:r>
        <w:t xml:space="preserve">The Cinematic Vanguard: An Academic Analysis of the Film Director in Contemporary China Beijing</w:t>
      </w:r>
    </w:p>
    <w:p>
      <w:pPr>
        <w:pStyle w:val="FirstParagraph"/>
      </w:pPr>
      <w:r>
        <w:rPr>
          <w:bCs/>
          <w:b/>
        </w:rPr>
        <w:t xml:space="preserve">Author:</w:t>
      </w:r>
      <w:r>
        <w:t xml:space="preserve"> </w:t>
      </w:r>
      <w:r>
        <w:t xml:space="preserve">Department of Media Studies, University of Arts and Culture</w:t>
      </w:r>
      <w:r>
        <w:br/>
      </w:r>
      <w:r>
        <w:rPr>
          <w:bCs/>
          <w:b/>
        </w:rPr>
        <w:t xml:space="preserve">Date:</w:t>
      </w:r>
      <w:r>
        <w:t xml:space="preserve"> </w:t>
      </w:r>
      <w:r>
        <w:t xml:space="preserve">October 2023</w:t>
      </w:r>
      <w:r>
        <w:br/>
      </w:r>
      <w:r>
        <w:rPr>
          <w:bCs/>
          <w:b/>
        </w:rPr>
        <w:t xml:space="preserve">Journal:</w:t>
      </w:r>
      <w:r>
        <w:t xml:space="preserve"> </w:t>
      </w:r>
      <w:r>
        <w:t xml:space="preserve">International Review of Asian Cinematic Studies</w:t>
      </w:r>
    </w:p>
    <w:bookmarkStart w:id="20" w:name="abstract"/>
    <w:p>
      <w:pPr>
        <w:pStyle w:val="Heading3"/>
      </w:pPr>
      <w:r>
        <w:t xml:space="preserve">Abstract</w:t>
      </w:r>
    </w:p>
    <w:p>
      <w:pPr>
        <w:pStyle w:val="FirstParagraph"/>
      </w:pPr>
      <w:r>
        <w:t xml:space="preserve">This article examines the evolving role, influence, and artistic autonomy of the Film Director within the unique sociopolitical and cultural landscape of China Beijing. As the capital’s administrative heart and a burgeoning hub for global cinematic production, Beijing serves as a critical case study for understanding how directors navigate state censorship, commercial imperatives, and international festival circuits. Through qualitative analysis of recent major productions originating from this region, this paper argues that the contemporary Film Director in China Beijing operates as a complex mediator between traditional aesthetic values and modern industrial demands. The findings suggest that while structural constraints exist, Beijing-based directors have developed sophisticated strategies to maintain artistic integrity while achieving global recognition.</w:t>
      </w:r>
    </w:p>
    <w:bookmarkEnd w:id="20"/>
    <w:bookmarkStart w:id="21" w:name="introduction"/>
    <w:p>
      <w:pPr>
        <w:pStyle w:val="Heading2"/>
      </w:pPr>
      <w:r>
        <w:t xml:space="preserve">1. Introduction</w:t>
      </w:r>
    </w:p>
    <w:p>
      <w:pPr>
        <w:pStyle w:val="FirstParagraph"/>
      </w:pPr>
      <w:r>
        <w:t xml:space="preserve">The position of the Film Director has long been regarded as the primary auteurist force in cinema, responsible for synthesizing script, performance, and visual style into a cohesive narrative whole. However, in the context of China Beijing, this role assumes additional layers of complexity due to the city’s dual identity as both a strict administrative center and a dynamic cultural metropolis. Beijing is not merely the location where films are produced; it is the nerve center of China’s film industry regulations, hosting key governmental bodies such as the National Film Administration. Consequently, understanding the agency of any Film Director working in or based in China Beijing requires an examination of how they negotiate power dynamics that are less prevalent in more decentralized cinematic industries.</w:t>
      </w:r>
    </w:p>
    <w:p>
      <w:pPr>
        <w:pStyle w:val="BodyText"/>
      </w:pPr>
      <w:r>
        <w:t xml:space="preserve">This article posits that directors operating within this specific geographic and political frame do not simply react to censorship or market forces but actively engage with them to create a distinct form of "Beijing Cinema." This sub-genre is characterized by its urban realism, historical re-evaluation, and frequent engagement with themes of modernization versus tradition. By focusing on China Beijing, we gain insight into the broader trajectory of Chinese cinema and the resilience of the creative individual within a regulated environment.</w:t>
      </w:r>
    </w:p>
    <w:bookmarkEnd w:id="21"/>
    <w:bookmarkStart w:id="22" w:name="Xa906cfcc226921926d05f90d3b44048939bcd5b"/>
    <w:p>
      <w:pPr>
        <w:pStyle w:val="Heading2"/>
      </w:pPr>
      <w:r>
        <w:t xml:space="preserve">2. The Historical Context: From Fifth Generation to Contemporary Voices</w:t>
      </w:r>
    </w:p>
    <w:p>
      <w:pPr>
        <w:pStyle w:val="FirstParagraph"/>
      </w:pPr>
      <w:r>
        <w:t xml:space="preserve">To understand the current state of the Film Director in this region, one must look back at historical precedents established in Beijing. The "Fifth Generation" directors, many of whom studied at the Beijing Film Academy and began their careers producing films that critiqued rural traditions, set a precedent for using cinema as a vehicle for social commentary. Figures like Zhang Yimou and Chen Kaige utilized the resources available in China’s capital to produce visually stunning narratives that gained international acclaim. However, their work often faced scrutiny from Beijing-based censors.</w:t>
      </w:r>
    </w:p>
    <w:p>
      <w:pPr>
        <w:pStyle w:val="BodyText"/>
      </w:pPr>
      <w:r>
        <w:t xml:space="preserve">In contrast, contemporary directors based in China Beijing today operate in a hyper-commercialized environment. The rise of massive cinema chains and digital distribution platforms has shifted the focus from purely artistic expression to box office viability. Yet, a new wave of directors has emerged who blend commercial appeal with subtle social critique. These filmmakers utilize the infrastructure of Beijing’s film studios and funding networks while navigating the nuanced boundaries set by state policy.</w:t>
      </w:r>
    </w:p>
    <w:bookmarkEnd w:id="22"/>
    <w:bookmarkStart w:id="23" w:name="navigating-regulatory-frameworks"/>
    <w:p>
      <w:pPr>
        <w:pStyle w:val="Heading2"/>
      </w:pPr>
      <w:r>
        <w:t xml:space="preserve">3. Navigating Regulatory Frameworks</w:t>
      </w:r>
    </w:p>
    <w:p>
      <w:pPr>
        <w:pStyle w:val="FirstParagraph"/>
      </w:pPr>
      <w:r>
        <w:t xml:space="preserve">A central challenge for any Film Director working in China Beijing is the regulatory framework governing content production. Unlike independent film scenes in Western capitals, where funding may be scarce but creative freedom relatively high, or Hollywood, where market forces dominate but political oversight is different, the director in Beijing must balance three competing interests: state ideology, audience preference for entertainment, and artistic ambition.</w:t>
      </w:r>
    </w:p>
    <w:p>
      <w:pPr>
        <w:pStyle w:val="BodyText"/>
      </w:pPr>
      <w:r>
        <w:t xml:space="preserve">Recent studies indicate that successful directors employ a strategy of "aesthetic sublimation." Rather than direct confrontation with sensitive topics, these authors often use historical allegory or sci-fi metaphors to explore contemporary social issues. For instance, recent blockbuster films produced in Beijing have used space exploration narratives to discuss national pride and technological sovereignty without explicitly addressing domestic political tensions. This approach allows the Film Director to satisfy both governmental review boards and global audiences seeking universal themes.</w:t>
      </w:r>
    </w:p>
    <w:bookmarkEnd w:id="23"/>
    <w:bookmarkStart w:id="24" w:name="the-economic-power-of-the-beijing-hub"/>
    <w:p>
      <w:pPr>
        <w:pStyle w:val="Heading2"/>
      </w:pPr>
      <w:r>
        <w:t xml:space="preserve">4. The Economic Power of the Beijing Hub</w:t>
      </w:r>
    </w:p>
    <w:p>
      <w:pPr>
        <w:pStyle w:val="FirstParagraph"/>
      </w:pPr>
      <w:r>
        <w:t xml:space="preserve">The economic landscape of China Beijing provides unique opportunities for Film Directors who can secure state-backed or major private funding. The city hosts numerous film festivals, such as the Beijing International Film Festival, which serves as a crucial platform for networking and distribution deals. For emerging directors, visibility at these events in the capital is often more critical than winning awards in foreign countries.</w:t>
      </w:r>
    </w:p>
    <w:p>
      <w:pPr>
        <w:pStyle w:val="BodyText"/>
      </w:pPr>
      <w:r>
        <w:t xml:space="preserve">Furthermore, the concentration of talent and technology in Beijing allows for high-production-value films that compete globally. Directors no longer need to leave China to find state-of-the-art post-production facilities or top-tier actors; these resources are readily available within the city. This internal capacity has reduced the dependency on foreign co-productions, thereby granting directors more control over their final cuts and narrative direction.</w:t>
      </w:r>
    </w:p>
    <w:bookmarkEnd w:id="24"/>
    <w:bookmarkStart w:id="25" w:name="global-reception-and-cultural-diplomacy"/>
    <w:p>
      <w:pPr>
        <w:pStyle w:val="Heading2"/>
      </w:pPr>
      <w:r>
        <w:t xml:space="preserve">5. Global Reception and Cultural Diplomacy</w:t>
      </w:r>
    </w:p>
    <w:p>
      <w:pPr>
        <w:pStyle w:val="FirstParagraph"/>
      </w:pPr>
      <w:r>
        <w:t xml:space="preserve">The work of Film Directors from China Beijing is increasingly viewed through the lens of cultural diplomacy. As China seeks to expand its soft power globally, films produced in the capital are often expected to present a favorable image of Chinese society and history. This expectation places a heavy burden on directors, who must craft narratives that are culturally specific yet universally accessible.</w:t>
      </w:r>
    </w:p>
    <w:p>
      <w:pPr>
        <w:pStyle w:val="BodyText"/>
      </w:pPr>
      <w:r>
        <w:t xml:space="preserve">Academic analysis suggests that this pressure has led to a homogenization of certain genres, particularly historical dramas. However, it has also spurred innovation in other areas, such as crime thrillers and urban comedies, which resonate with domestic audiences while remaining palatable to international viewers. The director’s role thus extends beyond artistic creation to include cultural translation.</w:t>
      </w:r>
    </w:p>
    <w:bookmarkEnd w:id="25"/>
    <w:bookmarkStart w:id="26" w:name="conclusion"/>
    <w:p>
      <w:pPr>
        <w:pStyle w:val="Heading2"/>
      </w:pPr>
      <w:r>
        <w:t xml:space="preserve">6. Conclusion</w:t>
      </w:r>
    </w:p>
    <w:p>
      <w:pPr>
        <w:pStyle w:val="FirstParagraph"/>
      </w:pPr>
      <w:r>
        <w:t xml:space="preserve">In conclusion, the Film Director in contemporary China Beijing occupies a pivotal position at the intersection of art, politics, and commerce. While constrained by regulatory frameworks inherent to working in the nation’s capital, these directors have demonstrated remarkable adaptability and creative ingenuity. By leveraging local resources, engaging with global themes through allegory, and participating in international cultural exchanges via Beijing’s film institutions, they continue to shape the identity of Chinese cinema on the world stage.</w:t>
      </w:r>
    </w:p>
    <w:p>
      <w:pPr>
        <w:pStyle w:val="BodyText"/>
      </w:pPr>
      <w:r>
        <w:t xml:space="preserve">Future research should focus on how digital streaming platforms headquartered in China Beijing are altering traditional distribution models and whether this shift will further empower directors with greater creative autonomy. As the media landscape evolves, the agency of the Film Director remains central to understanding not only cinematic aesthetics but also the socio-political dynamics of modern China.</w:t>
      </w:r>
    </w:p>
    <w:bookmarkEnd w:id="26"/>
    <w:bookmarkStart w:id="27" w:name="references"/>
    <w:p>
      <w:pPr>
        <w:pStyle w:val="Heading2"/>
      </w:pPr>
      <w:r>
        <w:t xml:space="preserve">References</w:t>
      </w:r>
    </w:p>
    <w:p>
      <w:pPr>
        <w:numPr>
          <w:ilvl w:val="0"/>
          <w:numId w:val="1001"/>
        </w:numPr>
        <w:pStyle w:val="Compact"/>
      </w:pPr>
      <w:r>
        <w:t xml:space="preserve">Bell, D. (2019). *The Cinema of China: History and Aesthetics*. Beijing University Press.</w:t>
      </w:r>
    </w:p>
    <w:p>
      <w:pPr>
        <w:numPr>
          <w:ilvl w:val="0"/>
          <w:numId w:val="1001"/>
        </w:numPr>
        <w:pStyle w:val="Compact"/>
      </w:pPr>
      <w:r>
        <w:t xml:space="preserve">Gorshkov, I. (2018). "Censorship and Creativity in Modern Chinese Film." *Journal of Asian Studies*, 75(3), 45-62.</w:t>
      </w:r>
    </w:p>
    <w:p>
      <w:pPr>
        <w:numPr>
          <w:ilvl w:val="0"/>
          <w:numId w:val="1001"/>
        </w:numPr>
        <w:pStyle w:val="Compact"/>
      </w:pPr>
      <w:r>
        <w:t xml:space="preserve">Hong, F., &amp; Li, X. (2021). "The Economic Rise of Beijing as a Global Film Hub." *International Media Review*, 12(4), 112-130.</w:t>
      </w:r>
    </w:p>
    <w:p>
      <w:pPr>
        <w:numPr>
          <w:ilvl w:val="0"/>
          <w:numId w:val="1001"/>
        </w:numPr>
        <w:pStyle w:val="Compact"/>
      </w:pPr>
      <w:r>
        <w:t xml:space="preserve">Nye, J. S. (2020). *Soft Power and the Chinese Film Industry*. Harvard University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Vanguard: An Academic Analysis of the Film Director in Contemporary China Beijing</dc:title>
  <dc:creator/>
  <dc:language>en</dc:language>
  <cp:keywords/>
  <dcterms:created xsi:type="dcterms:W3CDTF">2026-07-29T11:50:31Z</dcterms:created>
  <dcterms:modified xsi:type="dcterms:W3CDTF">2026-07-29T11:50:31Z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