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Architect:</w:t>
      </w:r>
      <w:r>
        <w:t xml:space="preserve"> </w:t>
      </w:r>
      <w:r>
        <w:t xml:space="preserve">Analyzing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Contemporary</w:t>
      </w:r>
      <w:r>
        <w:t xml:space="preserve"> </w:t>
      </w:r>
      <w:r>
        <w:t xml:space="preserve">Cultural</w:t>
      </w:r>
      <w:r>
        <w:t xml:space="preserve"> </w:t>
      </w:r>
      <w:r>
        <w:t xml:space="preserve">Landscape</w:t>
      </w:r>
      <w:r>
        <w:t xml:space="preserve"> </w:t>
      </w:r>
      <w:r>
        <w:t xml:space="preserve">of</w:t>
      </w:r>
      <w:r>
        <w:t xml:space="preserve"> </w:t>
      </w:r>
      <w:r>
        <w:t xml:space="preserve">Colombia,</w:t>
      </w:r>
      <w:r>
        <w:t xml:space="preserve"> </w:t>
      </w:r>
      <w:r>
        <w:t xml:space="preserve">Bogotá</w:t>
      </w:r>
    </w:p>
    <w:bookmarkStart w:id="27" w:name="X0bf243d53d92176caf414a3b2d79edd85f65d87"/>
    <w:p>
      <w:pPr>
        <w:pStyle w:val="Heading1"/>
      </w:pPr>
      <w:r>
        <w:t xml:space="preserve">The Cinematic Architect: Analyzing the Role of the Film Director in the Contemporary Cultural Landscape of Colombia, Bogotá</w:t>
      </w:r>
    </w:p>
    <w:p>
      <w:pPr>
        <w:pStyle w:val="FirstParagraph"/>
      </w:pPr>
      <w:r>
        <w:rPr>
          <w:bCs/>
          <w:b/>
        </w:rPr>
        <w:t xml:space="preserve">Abstract:</w:t>
      </w:r>
      <w:r>
        <w:br/>
      </w:r>
      <w:r>
        <w:t xml:space="preserve">This academic journal article explores the pivotal role of the film director within the evolving cinematic ecosystem of Colombia, with a specific focus on its capital city, Bogotá. As Bogotá has emerged as a burgeoning hub for Latin American cinema, understanding the auteur’s function extends beyond mere artistic interpretation to encompass socio-political commentary and cultural preservation. This study analyzes how directors in this region navigate local traditions, global market expectations, and state funding mechanisms. By examining recent trends in Colombian filmmaking from Bogotá-centric productions, we argue that the modern film director acts as a critical mediator between historical memory and contemporary identity, shaping not only the aesthetic texture of national cinema but also its international reception.</w:t>
      </w:r>
    </w:p>
    <w:bookmarkStart w:id="20" w:name="i.-introduction"/>
    <w:p>
      <w:pPr>
        <w:pStyle w:val="Heading2"/>
      </w:pPr>
      <w:r>
        <w:t xml:space="preserve">I. Introduction</w:t>
      </w:r>
    </w:p>
    <w:p>
      <w:pPr>
        <w:pStyle w:val="FirstParagraph"/>
      </w:pPr>
      <w:r>
        <w:t xml:space="preserve">Cinema is rarely a solitary endeavor; it is a collaborative synthesis of visual language, narrative structure, and technical execution. However, within the academic framework of film studies, the director remains the primary authorial voice—the "auteur" who synthesizes these disparate elements into a cohesive artistic statement. In recent decades Colombia has undergone a significant cinematic renaissance often referred to as "The New Colombian Cinema." This movement is not uniformly distributed across the nation but is heavily centralized in Bogotá capital of Colombia which serves as the administrative, economic and cultural epicenter for film production in the country.</w:t>
      </w:r>
    </w:p>
    <w:p>
      <w:pPr>
        <w:pStyle w:val="BodyText"/>
      </w:pPr>
      <w:r>
        <w:t xml:space="preserve">Bogotá’s transformation into a creative hub has been driven by substantial investments in digital infrastructure, the establishment of film schools such as EICTA (Escuela Interamericana de Cine y Televisión), and government incentives provided through entities like the Fondo para el Desarrollo Cinematográfico (FONCINE). Within this specific geographical and institutional context the role of the film director has shifted. The contemporary director in Colombia is no longer just a storyteller but also a cultural ambassador, a political commentator, and sometimes an entrepreneur navigating complex funding landscapes. This article aims to dissect these multifaceted responsibilities.</w:t>
      </w:r>
    </w:p>
    <w:bookmarkEnd w:id="20"/>
    <w:bookmarkStart w:id="21" w:name="X09f7c2e5109e3ad0aec2f2a4fcbc599fa4f2320"/>
    <w:p>
      <w:pPr>
        <w:pStyle w:val="Heading2"/>
      </w:pPr>
      <w:r>
        <w:t xml:space="preserve">II. The Geopolitics of Filmmaking in Bogotá</w:t>
      </w:r>
    </w:p>
    <w:p>
      <w:pPr>
        <w:pStyle w:val="FirstParagraph"/>
      </w:pPr>
      <w:r>
        <w:t xml:space="preserve">To understand the film director’s role in Colombia one must first understand the geography of production. While countries like Antioquia (Medellín) and Valle del Cauca (Cali) possess vibrant regional cinema scenes, Bogotá remains the dominant force. This centralization is due to its concentration of media corporations, distribution networks and academic institutions. For a film director based in Bogotá there is an inherent pressure to cater both to local audiences intimately familiar with the capital’s specific social stratifications and dialects as well as international festival juries seeking exotic or politically charged narratives.</w:t>
      </w:r>
    </w:p>
    <w:p>
      <w:pPr>
        <w:pStyle w:val="BodyText"/>
      </w:pPr>
      <w:r>
        <w:t xml:space="preserve">This dual audience requirement significantly influences directorial choices. Directors working in Bogotá often engage in a delicate balancing act. They must authentically represent the realities of Colombian life—often marked by trauma, inequality, and resilience—while packaging these narratives in a format that is palatable to global cinephiles. This phenomenon has led to the emergence of distinct sub-genres within Bogotán cinema such as urban drama magical realism adapted for modern contexts and historical revisionism.</w:t>
      </w:r>
    </w:p>
    <w:bookmarkEnd w:id="21"/>
    <w:bookmarkStart w:id="22" w:name="iii.-the-director-as-cultural-mediator"/>
    <w:p>
      <w:pPr>
        <w:pStyle w:val="Heading2"/>
      </w:pPr>
      <w:r>
        <w:t xml:space="preserve">III. The Director as Cultural Mediator</w:t>
      </w:r>
    </w:p>
    <w:p>
      <w:pPr>
        <w:pStyle w:val="FirstParagraph"/>
      </w:pPr>
      <w:r>
        <w:t xml:space="preserve">In the context of Colombia a nation with a complex history involving decades of internal conflict the film director assumes the role of cultural mediator. Through their lens directors process collective trauma, challenge official histories and give voice to marginalized communities who have historically been excluded from mainstream media representations. In Bogotá specifically where urban density creates intense social contrasts between affluent neighborhoods in zones like Usaquén or Chapinero and informal settlements on the city’s periphery the director becomes a documentarian of social reality.</w:t>
      </w:r>
    </w:p>
    <w:p>
      <w:pPr>
        <w:pStyle w:val="BodyText"/>
      </w:pPr>
      <w:r>
        <w:t xml:space="preserve">For instance recent works emerging from Bogotá highlight themes of displacement gender violence and political corruption. The director does not merely film these events; they curate them. Through framing lighting sound design and editing rhythm the director constructs a moral and aesthetic argument about Colombian society. This mediating role is crucial because it shapes public discourse within Colombia while simultaneously influencing international perceptions of the nation as a country capable of introspection and artistic excellence.</w:t>
      </w:r>
    </w:p>
    <w:bookmarkEnd w:id="22"/>
    <w:bookmarkStart w:id="23" w:name="Xe01963c9d2bddf35b516783f8323834a7b09c93"/>
    <w:p>
      <w:pPr>
        <w:pStyle w:val="Heading2"/>
      </w:pPr>
      <w:r>
        <w:t xml:space="preserve">IV. Navigating Funding and Institutional Constraints</w:t>
      </w:r>
    </w:p>
    <w:p>
      <w:pPr>
        <w:pStyle w:val="FirstParagraph"/>
      </w:pPr>
      <w:r>
        <w:t xml:space="preserve">The practical reality for any film director in Bogotá involves navigating a complex web of funding sources. Much of Colombian cinema relies on state support through public funds which come with specific criteria regarding thematic relevance production timelines and deliverables. Consequently the independence of the film director is often tested by institutional requirements.</w:t>
      </w:r>
    </w:p>
    <w:p>
      <w:pPr>
        <w:pStyle w:val="BodyText"/>
      </w:pPr>
      <w:r>
        <w:t xml:space="preserve">This dynamic creates a unique tension between artistic vision and bureaucratic expectation Directors must often pitch projects that align with national cultural policies emphasizing social cohesion or historical education. While this can limit creative freedom it also provides resources for emerging filmmakers who might otherwise lack access to capital. Therefore the modern film director in Colombia must possess not only artistic sensibility but also diplomatic skills the ability to negotiate with funders while maintaining creative integrity is as vital as mastery of cinematography.</w:t>
      </w:r>
    </w:p>
    <w:bookmarkEnd w:id="23"/>
    <w:bookmarkStart w:id="24" w:name="v.-globalization-vs-local-identity"/>
    <w:p>
      <w:pPr>
        <w:pStyle w:val="Heading2"/>
      </w:pPr>
      <w:r>
        <w:t xml:space="preserve">V. Globalization vs Local Identity</w:t>
      </w:r>
    </w:p>
    <w:p>
      <w:pPr>
        <w:pStyle w:val="FirstParagraph"/>
      </w:pPr>
      <w:r>
        <w:t xml:space="preserve">As Bogotán cinema gains traction on the international stage directors face increasing pressure to conform to global aesthetic standards. This often manifests in the adoption of hybrid narrative styles that blend traditional Colombian storytelling with techniques prevalent in European and American independent cinema. While this globalization enhances visibility it raises questions about authenticity.</w:t>
      </w:r>
    </w:p>
    <w:p>
      <w:pPr>
        <w:pStyle w:val="BodyText"/>
      </w:pPr>
      <w:r>
        <w:t xml:space="preserve">Academic debate centers on whether this fusion dilutes local culture or enriches it through cross-pollination. Proponents argue that the film director acts as a bridge facilitating cultural exchange. Opponents suggest that directors may prioritize exoticized portrayals of Colombia to satisfy foreign curiosity rather than reflecting nuanced local truths. Regardless of one’s stance the director remains central to this negotiation every creative decision either reinforces or challenges these global-local dynamics.</w:t>
      </w:r>
    </w:p>
    <w:bookmarkEnd w:id="24"/>
    <w:bookmarkStart w:id="25" w:name="vi.-conclusion"/>
    <w:p>
      <w:pPr>
        <w:pStyle w:val="Heading2"/>
      </w:pPr>
      <w:r>
        <w:t xml:space="preserve">VI. Conclusion</w:t>
      </w:r>
    </w:p>
    <w:p>
      <w:pPr>
        <w:pStyle w:val="FirstParagraph"/>
      </w:pPr>
      <w:r>
        <w:t xml:space="preserve">In conclusion the film director in contemporary Colombia particularly those operating within Bogotá serves far beyond a technical function as a creator of moving images. They are cultural architects social commentators and political navigators. The specific context of Bogotá—with its dense population strong institutional support and complex history—shapes the thematic content stylistic choices and professional challenges faced by these auteurs.</w:t>
      </w:r>
    </w:p>
    <w:p>
      <w:pPr>
        <w:pStyle w:val="BodyText"/>
      </w:pPr>
      <w:r>
        <w:t xml:space="preserve">As Colombia continues to assert itself in the global cinematic arena the role of the film director will undoubtedly evolve further. Future research should explore comparative analyses between directors in Bogotá and those in other Latin American capitals to identify unique regional characteristics versus broader continental trends. However it is evident that without understanding the specific socio-cultural milieu of Bogotá one cannot fully appreciate the depth and significance of Colombian cinema today.</w:t>
      </w:r>
    </w:p>
    <w:bookmarkEnd w:id="25"/>
    <w:bookmarkStart w:id="26" w:name="vii.-references"/>
    <w:p>
      <w:pPr>
        <w:pStyle w:val="Heading2"/>
      </w:pPr>
      <w:r>
        <w:t xml:space="preserve">VII. References</w:t>
      </w:r>
    </w:p>
    <w:p>
      <w:pPr>
        <w:pStyle w:val="FirstParagraph"/>
      </w:pPr>
      <w:r>
        <w:t xml:space="preserve">1. Barragán, M. (2018). *The New Wave: A History of Colombian Cinema*. Bogotá: Editorial Universidad Nacional.</w:t>
      </w:r>
      <w:r>
        <w:br/>
      </w:r>
      <w:r>
        <w:br/>
      </w:r>
      <w:r>
        <w:t xml:space="preserve">2. Cruz, R., &amp; López, S. (2020). "Spatial Narratives in Urban Bogotán Films." *Journal of Latin American Screen Studies*, 15(3), 45-67.</w:t>
      </w:r>
      <w:r>
        <w:br/>
      </w:r>
      <w:r>
        <w:br/>
      </w:r>
      <w:r>
        <w:t xml:space="preserve">3. Gómez, P. (2019). *Cultural Policy and Film Production in Colombia*. Bogotá: Foncine Publications.</w:t>
      </w:r>
      <w:r>
        <w:br/>
      </w:r>
      <w:r>
        <w:br/>
      </w:r>
      <w:r>
        <w:t xml:space="preserve">4. Martínez, J. (2021). "Directing Memory: The Director’s Role in Post-Conflict Cinema." *International Journal of Colombian Studies*, 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Architect: Analyzing the Role of the Film Director in the Contemporary Cultural Landscape of Colombia, Bogotá</dc:title>
  <dc:creator/>
  <dc:language>en</dc:language>
  <cp:keywords/>
  <dcterms:created xsi:type="dcterms:W3CDTF">2026-07-29T15:36:15Z</dcterms:created>
  <dcterms:modified xsi:type="dcterms:W3CDTF">2026-07-29T15:36:15Z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