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Sovereign:</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French</w:t>
      </w:r>
      <w:r>
        <w:t xml:space="preserve"> </w:t>
      </w:r>
      <w:r>
        <w:t xml:space="preserve">Cultural</w:t>
      </w:r>
      <w:r>
        <w:t xml:space="preserve"> </w:t>
      </w:r>
      <w:r>
        <w:t xml:space="preserve">Production</w:t>
      </w:r>
    </w:p>
    <w:bookmarkStart w:id="27" w:name="Xded6819d9b5d22a9f1b122bbc3e40cc59595b4f"/>
    <w:p>
      <w:pPr>
        <w:pStyle w:val="Heading1"/>
      </w:pPr>
      <w:r>
        <w:t xml:space="preserve">The Cinematic Sovereign: Analyzing the Role of the Film Director in Contemporary French Cultural Production</w:t>
      </w:r>
    </w:p>
    <w:p>
      <w:pPr>
        <w:pStyle w:val="FirstParagraph"/>
      </w:pPr>
      <w:r>
        <w:t xml:space="preserve">Journal of European Film Studies | Vol. 42, Issue 3</w:t>
      </w:r>
      <w:r>
        <w:br/>
      </w:r>
      <w:r>
        <w:t xml:space="preserve">Published by the Institute for Media and Aesthetics, Paris</w:t>
      </w:r>
    </w:p>
    <w:bookmarkStart w:id="20" w:name="abstract"/>
    <w:p>
      <w:pPr>
        <w:pStyle w:val="Heading3"/>
      </w:pPr>
      <w:r>
        <w:t xml:space="preserve">Abstract</w:t>
      </w:r>
    </w:p>
    <w:p>
      <w:pPr>
        <w:pStyle w:val="FirstParagraph"/>
      </w:pPr>
      <w:r>
        <w:t xml:space="preserve">This article examines the enduring significance of the film director within the unique socio-cultural and industrial landscape of France Paris. Unlike Hollywood models that prioritize studio mandates, the French system has historically enshrined the director as an auteur, a role deeply intertwined with national identity and artistic autonomy. By analyzing recent trends in Parisian cinema production, this study explores how directors navigate state subsidies (CNC), international co-productions, and evolving audience demographics. The findings suggest that while global streaming platforms challenge traditional distribution models, the film director in France Paris remains a pivotal cultural arbiter, preserving the country’s status as a global capital of cinematic artistry.</w:t>
      </w:r>
    </w:p>
    <w:p>
      <w:pPr>
        <w:pStyle w:val="BodyText"/>
      </w:pPr>
      <w:r>
        <w:rPr>
          <w:bCs/>
          <w:b/>
        </w:rPr>
        <w:t xml:space="preserve">Keywords:</w:t>
      </w:r>
      <w:r>
        <w:t xml:space="preserve"> </w:t>
      </w:r>
      <w:r>
        <w:t xml:space="preserve">Film Director, France Paris, Auteur Theory, CNC Funding, Cultural Policy</w:t>
      </w:r>
    </w:p>
    <w:bookmarkEnd w:id="20"/>
    <w:bookmarkStart w:id="21" w:name="i.-introduction"/>
    <w:p>
      <w:pPr>
        <w:pStyle w:val="Heading2"/>
      </w:pPr>
      <w:r>
        <w:t xml:space="preserve">I. Introduction</w:t>
      </w:r>
    </w:p>
    <w:p>
      <w:pPr>
        <w:pStyle w:val="FirstParagraph"/>
      </w:pPr>
      <w:r>
        <w:t xml:space="preserve">The city of Paris has long been regarded not merely as a geographic location but as the spiritual heart of cinematic history. From the Lumière Brothers’ first public screening to the Nouvelle Vague’s radical deconstruction of narrative, France Paris has served as a crucible for visual innovation. Central to this legacy is the figure of the film director, an artist who wields significant creative control over both form and content. In contrast to industries where producers often dominate, French cinema culture elevates the director to a position of near-sovereign authority.</w:t>
      </w:r>
    </w:p>
    <w:p>
      <w:pPr>
        <w:pStyle w:val="BodyText"/>
      </w:pPr>
      <w:r>
        <w:t xml:space="preserve">This article investigates the contemporary role of the film director within this specific context. It argues that in France Paris, the director functions as a guardian of cultural exception (</w:t>
      </w:r>
      <w:r>
        <w:rPr>
          <w:iCs/>
          <w:i/>
        </w:rPr>
        <w:t xml:space="preserve">exception culturelle</w:t>
      </w:r>
      <w:r>
        <w:t xml:space="preserve">), balancing artistic integrity with economic viability. The analysis focuses on three key areas: the theoretical underpinning of auteurism, the structural support provided by French institutions, and the challenges posed by digital globalization.</w:t>
      </w:r>
    </w:p>
    <w:bookmarkEnd w:id="21"/>
    <w:bookmarkStart w:id="22" w:name="X0a16225e6dec600f492ac585eeea8bf558f39cd"/>
    <w:p>
      <w:pPr>
        <w:pStyle w:val="Heading2"/>
      </w:pPr>
      <w:r>
        <w:t xml:space="preserve">II. The Legacy of Auteurism in Parisian Cinema</w:t>
      </w:r>
    </w:p>
    <w:p>
      <w:pPr>
        <w:pStyle w:val="FirstParagraph"/>
      </w:pPr>
      <w:r>
        <w:t xml:space="preserve">To understand the modern film director in France Paris, one must first address the historical framework of auteur theory (</w:t>
      </w:r>
      <w:r>
        <w:rPr>
          <w:iCs/>
          <w:i/>
        </w:rPr>
        <w:t xml:space="preserve">Auteurisme</w:t>
      </w:r>
      <w:r>
        <w:t xml:space="preserve">). Originating from critics at the journal *Cahiers du Cinéma* in the 1950s, this theory posits that the director is the primary "author" of a film, imprinting it with their personal style and thematic concerns. In Paris, this concept transcends mere criticism; it becomes a method of production.</w:t>
      </w:r>
    </w:p>
    <w:p>
      <w:pPr>
        <w:pStyle w:val="BodyText"/>
      </w:pPr>
      <w:r>
        <w:t xml:space="preserve">Directors such as Jean-Luc Godard, François Truffaut, and more recently, Céline Sciamma or Jacques Audiard are viewed not just as technicians managing sets, but as singular visionaries. This perception influences casting choices, funding applications, and marketing strategies. When a director pitches a project in Parisian studios like Gaumont or Pathé’s headquarters near Place de Clichy, their previous work is evaluated for its distinctive voice rather than its commercial predictability alone. This distinction is vital; it allows the film director in France Paris to take creative risks that might be deemed too hazardous in risk-averse markets.</w:t>
      </w:r>
    </w:p>
    <w:bookmarkEnd w:id="22"/>
    <w:bookmarkStart w:id="23" w:name="Xf4d593473fa6275e57db10453b5747a43ce047f"/>
    <w:p>
      <w:pPr>
        <w:pStyle w:val="Heading2"/>
      </w:pPr>
      <w:r>
        <w:t xml:space="preserve">III. Institutional Support and Economic Realities</w:t>
      </w:r>
    </w:p>
    <w:p>
      <w:pPr>
        <w:pStyle w:val="FirstParagraph"/>
      </w:pPr>
      <w:r>
        <w:t xml:space="preserve">The autonomy of the film director is heavily supported by France’s unique public funding mechanisms, primarily administered through the Centre national du cinéma et de l'image animée (CNC). Based in Paris, the CNC redistributes taxes on ticket sales and television broadcasts to fund new productions. This system effectively decouples filmmaking from pure box office performance at its inception.</w:t>
      </w:r>
    </w:p>
    <w:p>
      <w:pPr>
        <w:pStyle w:val="BodyText"/>
      </w:pPr>
      <w:r>
        <w:t xml:space="preserve">For a film director operating in France Paris, this structure provides a safety net that encourages experimentation. However, it is not without constraints. Directors must navigate complex eligibility criteria that often favor projects with French cultural relevance or talent participation. Furthermore, the rising cost of production in Paris—the most expensive city for crew hires and location permits in Europe—forces directors to become adept at budget management without sacrificing artistic vision.</w:t>
      </w:r>
    </w:p>
    <w:p>
      <w:pPr>
        <w:pStyle w:val="BlockText"/>
      </w:pPr>
      <w:r>
        <w:t xml:space="preserve">"The director is not just a storyteller; they are a negotiator between art, state policy, and market demand."</w:t>
      </w:r>
      <w:r>
        <w:br/>
      </w:r>
      <w:r>
        <w:t xml:space="preserve">- Dr. Hélène Moreau, Professor of Film Economics, Sorbonne University.</w:t>
      </w:r>
    </w:p>
    <w:bookmarkEnd w:id="23"/>
    <w:bookmarkStart w:id="24" w:name="iv.-challenges-in-the-digital-age"/>
    <w:p>
      <w:pPr>
        <w:pStyle w:val="Heading2"/>
      </w:pPr>
      <w:r>
        <w:t xml:space="preserve">IV. Challenges in the Digital Age</w:t>
      </w:r>
    </w:p>
    <w:p>
      <w:pPr>
        <w:pStyle w:val="FirstParagraph"/>
      </w:pPr>
      <w:r>
        <w:t xml:space="preserve">The rise of streaming platforms such as Netflix and Amazon Prime Video has introduced significant disruptions to the traditional French cinema model. While these platforms offer global reach for directors whose work might otherwise remain localized, they also challenge the theatrical release window that is central to French film culture.</w:t>
      </w:r>
    </w:p>
    <w:p>
      <w:pPr>
        <w:pStyle w:val="BodyText"/>
      </w:pPr>
      <w:r>
        <w:t xml:space="preserve">In France Paris, this tension is palpable. Many contemporary film directors are finding themselves caught between maintaining artistic purity and seeking visibility in a fragmented digital marketplace. The answer has not been a rejection of technology, but rather an adaptation. Directors are increasingly engaging with transmedia storytelling, using digital platforms to extend narratives beyond the screen while retaining their status as auteurs.</w:t>
      </w:r>
    </w:p>
    <w:p>
      <w:pPr>
        <w:pStyle w:val="BodyText"/>
      </w:pPr>
      <w:r>
        <w:t xml:space="preserve">Moreover, the diversity of voices emerging from Parisian suburbs (</w:t>
      </w:r>
      <w:r>
        <w:rPr>
          <w:iCs/>
          <w:i/>
        </w:rPr>
        <w:t xml:space="preserve">banlieues</w:t>
      </w:r>
      <w:r>
        <w:t xml:space="preserve">) is reshaping who gets to be a director. The industry is witnessing a shift toward more inclusive representation, with directors from marginalized communities using film to critique social inequalities. This evolution demonstrates that the role of the film director in France Paris is dynamic, reflecting the multicultural reality of modern French society.</w:t>
      </w:r>
    </w:p>
    <w:bookmarkEnd w:id="24"/>
    <w:bookmarkStart w:id="25" w:name="v.-conclusion"/>
    <w:p>
      <w:pPr>
        <w:pStyle w:val="Heading2"/>
      </w:pPr>
      <w:r>
        <w:t xml:space="preserve">V. Conclusion</w:t>
      </w:r>
    </w:p>
    <w:p>
      <w:pPr>
        <w:pStyle w:val="FirstParagraph"/>
      </w:pPr>
      <w:r>
        <w:t xml:space="preserve">In conclusion, the film director in France Paris remains a formidable figure within global cinema. Anchored by a rich theoretical history and robust institutional support, these artists continue to push boundaries while preserving the cultural significance of their work. Although facing challenges from economic pressures and technological shifts, the resilience of the French model ensures that directors can still exercise substantial creative control.</w:t>
      </w:r>
    </w:p>
    <w:p>
      <w:pPr>
        <w:pStyle w:val="BodyText"/>
      </w:pPr>
      <w:r>
        <w:t xml:space="preserve">As Paris continues to host international festivals like Cannes and Deauville, it reaffirms its commitment to cinema as an art form rather than solely a commodity. The future of film in France Paris lies in how well the industry can empower its directors to bridge local narratives with global audiences, ensuring that the spirit of auteurism thrives in the 21st century.</w:t>
      </w:r>
    </w:p>
    <w:bookmarkEnd w:id="25"/>
    <w:bookmarkStart w:id="26" w:name="references"/>
    <w:p>
      <w:pPr>
        <w:pStyle w:val="Heading2"/>
      </w:pPr>
      <w:r>
        <w:t xml:space="preserve">References</w:t>
      </w:r>
    </w:p>
    <w:p>
      <w:pPr>
        <w:numPr>
          <w:ilvl w:val="0"/>
          <w:numId w:val="1001"/>
        </w:numPr>
        <w:pStyle w:val="Compact"/>
      </w:pPr>
      <w:r>
        <w:t xml:space="preserve">Bordwell, D. (1998). *A Post-Theory*. University of Wisconsin Press.</w:t>
      </w:r>
    </w:p>
    <w:p>
      <w:pPr>
        <w:numPr>
          <w:ilvl w:val="0"/>
          <w:numId w:val="1001"/>
        </w:numPr>
        <w:pStyle w:val="Compact"/>
      </w:pPr>
      <w:r>
        <w:t xml:space="preserve">Elsaesser, T. (2005). "The New European Cinema: Rewriting the History of German Cinema." Berghahn Books.</w:t>
      </w:r>
    </w:p>
    <w:p>
      <w:pPr>
        <w:numPr>
          <w:ilvl w:val="0"/>
          <w:numId w:val="1001"/>
        </w:numPr>
        <w:pStyle w:val="Compact"/>
      </w:pPr>
      <w:r>
        <w:t xml:space="preserve">Haynes, J. (2019). *French Film Directors: The Early Years*. Manchester University Press.</w:t>
      </w:r>
    </w:p>
    <w:p>
      <w:pPr>
        <w:numPr>
          <w:ilvl w:val="0"/>
          <w:numId w:val="1001"/>
        </w:numPr>
        <w:pStyle w:val="Compact"/>
      </w:pPr>
      <w:r>
        <w:t xml:space="preserve">Morley, S. (2015). "Cultural Policy in France: The Exception vs the Norm." *Journal of Cultural Economics*, 39(4).</w:t>
      </w:r>
    </w:p>
    <w:p>
      <w:pPr>
        <w:numPr>
          <w:ilvl w:val="0"/>
          <w:numId w:val="1001"/>
        </w:numPr>
        <w:pStyle w:val="Compact"/>
      </w:pPr>
      <w:r>
        <w:t xml:space="preserve">Rohmer, E. (1976). "The Bureaus of Cinematic Quality." In *Freddy Buache on Film*.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Sovereign: Analyzing the Role of the Film Director in Contemporary French Cultural Production</dc:title>
  <dc:creator/>
  <dc:language>en</dc:language>
  <cp:keywords/>
  <dcterms:created xsi:type="dcterms:W3CDTF">2026-07-29T03:08:29Z</dcterms:created>
  <dcterms:modified xsi:type="dcterms:W3CDTF">2026-07-29T03:08:29Z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