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Shadows:</w:t>
      </w:r>
      <w:r>
        <w:t xml:space="preserve"> </w:t>
      </w:r>
      <w:r>
        <w:t xml:space="preserve">Re-evaluating</w:t>
      </w:r>
      <w:r>
        <w:t xml:space="preserve"> </w:t>
      </w:r>
      <w:r>
        <w:t xml:space="preserve">the</w:t>
      </w:r>
      <w:r>
        <w:t xml:space="preserve"> </w:t>
      </w:r>
      <w:r>
        <w:t xml:space="preserve">Film</w:t>
      </w:r>
      <w:r>
        <w:t xml:space="preserve"> </w:t>
      </w:r>
      <w:r>
        <w:t xml:space="preserve">Director</w:t>
      </w:r>
      <w:r>
        <w:t xml:space="preserve"> </w:t>
      </w:r>
      <w:r>
        <w:t xml:space="preserve">as</w:t>
      </w:r>
      <w:r>
        <w:t xml:space="preserve"> </w:t>
      </w:r>
      <w:r>
        <w:t xml:space="preserve">a</w:t>
      </w:r>
      <w:r>
        <w:t xml:space="preserve"> </w:t>
      </w:r>
      <w:r>
        <w:t xml:space="preserve">Cultural</w:t>
      </w:r>
      <w:r>
        <w:t xml:space="preserve"> </w:t>
      </w:r>
      <w:r>
        <w:t xml:space="preserve">Hegemon</w:t>
      </w:r>
      <w:r>
        <w:t xml:space="preserve"> </w:t>
      </w:r>
      <w:r>
        <w:t xml:space="preserve">in</w:t>
      </w:r>
      <w:r>
        <w:t xml:space="preserve"> </w:t>
      </w:r>
      <w:r>
        <w:t xml:space="preserve">Contemporary</w:t>
      </w:r>
      <w:r>
        <w:t xml:space="preserve"> </w:t>
      </w:r>
      <w:r>
        <w:t xml:space="preserve">Berlin</w:t>
      </w:r>
    </w:p>
    <w:bookmarkStart w:id="27" w:name="Xcb09e6af159cad97af0cb73491adb25f6803a4d"/>
    <w:p>
      <w:pPr>
        <w:pStyle w:val="Heading1"/>
      </w:pPr>
      <w:r>
        <w:t xml:space="preserve">The Architect of Shadows: Re-evaluating the Film Director as a Cultural Hegemon in Contemporary Berlin</w:t>
      </w:r>
    </w:p>
    <w:p>
      <w:pPr>
        <w:pStyle w:val="FirstParagraph"/>
      </w:pPr>
      <w:r>
        <w:rPr>
          <w:bCs/>
          <w:b/>
        </w:rPr>
        <w:t xml:space="preserve">An Academic Journal Article Analysis</w:t>
      </w:r>
    </w:p>
    <w:p>
      <w:pPr>
        <w:pStyle w:val="BodyText"/>
      </w:pPr>
      <w:r>
        <w:br/>
      </w:r>
    </w:p>
    <w:p>
      <w:pPr>
        <w:pStyle w:val="BodyText"/>
      </w:pPr>
      <w:r>
        <w:rPr>
          <w:bCs/>
          <w:b/>
        </w:rPr>
        <w:t xml:space="preserve">Abstract:</w:t>
      </w:r>
      <w:r>
        <w:t xml:space="preserve"> </w:t>
      </w:r>
      <w:r>
        <w:t xml:space="preserve">This article examines the evolving role of the</w:t>
      </w:r>
      <w:r>
        <w:t xml:space="preserve"> </w:t>
      </w:r>
      <w:r>
        <w:rPr>
          <w:iCs/>
          <w:i/>
        </w:rPr>
        <w:t xml:space="preserve">Film Director</w:t>
      </w:r>
      <w:r>
        <w:t xml:space="preserve"> </w:t>
      </w:r>
      <w:r>
        <w:t xml:space="preserve">within the unique socio-cultural landscape of Germany, specifically focusing on Berlin as a nexus of artistic expression and political memory. By analyzing contemporary productions and institutional frameworks, this study argues that the modern director in Berlin is not merely a visual storyteller but a critical agent in negotiating national identity post-Wende. Through case studies involving prominent directors associated with the Berlinale and independent production houses, we explore how cinematic authority interacts with urban space to shape public discourse. The findings suggest that the Berlin-based</w:t>
      </w:r>
      <w:r>
        <w:t xml:space="preserve"> </w:t>
      </w:r>
      <w:r>
        <w:rPr>
          <w:iCs/>
          <w:i/>
        </w:rPr>
        <w:t xml:space="preserve">Film Director</w:t>
      </w:r>
      <w:r>
        <w:t xml:space="preserve"> </w:t>
      </w:r>
      <w:r>
        <w:t xml:space="preserve">operates within a distinct paradigm where historical accountability and avant-garde experimentation converge.</w:t>
      </w:r>
    </w:p>
    <w:p>
      <w:pPr>
        <w:pStyle w:val="BodyText"/>
      </w:pPr>
      <w:r>
        <w:rPr>
          <w:bCs/>
          <w:b/>
        </w:rPr>
        <w:t xml:space="preserve">Keywords:</w:t>
      </w:r>
      <w:r>
        <w:t xml:space="preserve"> </w:t>
      </w:r>
      <w:r>
        <w:t xml:space="preserve">Film Director, Germany, Berlin Cinema, Cultural Policy, Auteur Theory, Post-War Identity.</w:t>
      </w:r>
    </w:p>
    <w:p>
      <w:r>
        <w:pict>
          <v:rect style="width:0;height:1.5pt" o:hralign="center" o:hrstd="t" o:hr="t"/>
        </w:pict>
      </w:r>
    </w:p>
    <w:bookmarkStart w:id="20" w:name="i.-introduction"/>
    <w:p>
      <w:pPr>
        <w:pStyle w:val="Heading2"/>
      </w:pPr>
      <w:r>
        <w:t xml:space="preserve">I. Introduction</w:t>
      </w:r>
    </w:p>
    <w:p>
      <w:pPr>
        <w:pStyle w:val="FirstParagraph"/>
      </w:pPr>
      <w:r>
        <w:t xml:space="preserve">In the pantheon of European cinema, the figure of the</w:t>
      </w:r>
      <w:r>
        <w:t xml:space="preserve"> </w:t>
      </w:r>
      <w:r>
        <w:rPr>
          <w:iCs/>
          <w:i/>
        </w:rPr>
        <w:t xml:space="preserve">Film Director</w:t>
      </w:r>
    </w:p>
    <w:p>
      <w:pPr>
        <w:pStyle w:val="BodyText"/>
      </w:pPr>
      <w:r>
        <w:br/>
      </w:r>
      <w:r>
        <w:t xml:space="preserve">has long been mythologized as an auteur—a singular visionary whose creative will dictates the moral and aesthetic contours of a film. However, when situated within the specific geographic and historical context of Germany, and more precisely Berlin, this traditional view requires significant nuance. Berlin is not merely a production hub; it is a city defined by division and reunification, by layers of history that are constantly being excavated through various media forms. For the</w:t>
      </w:r>
      <w:r>
        <w:t xml:space="preserve"> </w:t>
      </w:r>
      <w:r>
        <w:rPr>
          <w:iCs/>
          <w:i/>
        </w:rPr>
        <w:t xml:space="preserve">Film Director</w:t>
      </w:r>
      <w:r>
        <w:t xml:space="preserve"> </w:t>
      </w:r>
      <w:r>
        <w:t xml:space="preserve">working in this environment, the act of directing becomes an act of historiography.</w:t>
      </w:r>
    </w:p>
    <w:p>
      <w:pPr>
        <w:pStyle w:val="BodyText"/>
      </w:pPr>
      <w:r>
        <w:t xml:space="preserve">This article posits that the contemporary</w:t>
      </w:r>
      <w:r>
        <w:t xml:space="preserve"> </w:t>
      </w:r>
      <w:r>
        <w:rPr>
          <w:iCs/>
          <w:i/>
        </w:rPr>
        <w:t xml:space="preserve">Film Director</w:t>
      </w:r>
      <w:r>
        <w:t xml:space="preserve"> </w:t>
      </w:r>
      <w:r>
        <w:t xml:space="preserve">in Berlin functions as a cultural mediator between Germany’s complex past and its heterogeneous present. Unlike directors in other major film capitals such as Hollywood or Paris, who may operate within established industrial or artistic traditions, the Berlin-based director must navigate a landscape where every frame is potentially read through the lens of political memory. From the East German DEFA studios to the vibrant independent scene of Kreuzberg and Neukölln, the trajectory of cinema in Germany reflects a broader national struggle to define identity. This paper explores how directors leverage their position to influence this definition.</w:t>
      </w:r>
    </w:p>
    <w:bookmarkEnd w:id="20"/>
    <w:bookmarkStart w:id="21" w:name="X11adfaad57a62aeb216cd2f03060008397e1237"/>
    <w:p>
      <w:pPr>
        <w:pStyle w:val="Heading2"/>
      </w:pPr>
      <w:r>
        <w:t xml:space="preserve">II. The Institutional Framework: Berlinale and Beyond</w:t>
      </w:r>
    </w:p>
    <w:p>
      <w:pPr>
        <w:pStyle w:val="FirstParagraph"/>
      </w:pPr>
      <w:r>
        <w:t xml:space="preserve">The power of the</w:t>
      </w:r>
      <w:r>
        <w:t xml:space="preserve"> </w:t>
      </w:r>
      <w:r>
        <w:rPr>
          <w:iCs/>
          <w:i/>
        </w:rPr>
        <w:t xml:space="preserve">Film Director</w:t>
      </w:r>
    </w:p>
    <w:p>
      <w:pPr>
        <w:pStyle w:val="BodyText"/>
      </w:pPr>
      <w:r>
        <w:br/>
      </w:r>
      <w:r>
        <w:t xml:space="preserve">in Berlin is heavily influenced by the city’s institutional infrastructure, most notably the International Film Festival Berlin (Berlinale). Established in 1951, the festival was conceived as a window to a world emerging from fascism, and it has since become one of the "Big Three" film festivals globally. For directors working in Germany, selection for the Berlinale is not merely a career milestone; it is an act of cultural validation that signals alignment with European intellectual currents.</w:t>
      </w:r>
    </w:p>
    <w:p>
      <w:pPr>
        <w:pStyle w:val="BodyText"/>
      </w:pPr>
      <w:r>
        <w:t xml:space="preserve">The festival’s programming choices often highlight directors who engage explicitly with themes of migration, border politics, and social inequality—issues central to modern Berlin. For instance, the rise of second-generation Turkish-German or Polish-German directors in recent years illustrates how the definition of a "German" film is expanding. The</w:t>
      </w:r>
      <w:r>
        <w:t xml:space="preserve"> </w:t>
      </w:r>
      <w:r>
        <w:rPr>
          <w:iCs/>
          <w:i/>
        </w:rPr>
        <w:t xml:space="preserve">Film Director</w:t>
      </w:r>
      <w:r>
        <w:t xml:space="preserve"> </w:t>
      </w:r>
      <w:r>
        <w:t xml:space="preserve">here acts as a bridge for marginalized narratives, challenging monolithic notions of German culture. This institutional support allows directors to pursue risky, non-commercial projects that might otherwise struggle for funding elsewhere in Europe.</w:t>
      </w:r>
    </w:p>
    <w:bookmarkEnd w:id="21"/>
    <w:bookmarkStart w:id="22" w:name="Xd663a064e624e75c9502419b3e43a6a55996607"/>
    <w:p>
      <w:pPr>
        <w:pStyle w:val="Heading2"/>
      </w:pPr>
      <w:r>
        <w:t xml:space="preserve">III. Space as Character: The Berlin Aesthetic</w:t>
      </w:r>
    </w:p>
    <w:p>
      <w:pPr>
        <w:pStyle w:val="FirstParagraph"/>
      </w:pPr>
      <w:r>
        <w:t xml:space="preserve">Berlin provides a unique visual palette that fundamentally shapes the work of its</w:t>
      </w:r>
      <w:r>
        <w:t xml:space="preserve"> </w:t>
      </w:r>
      <w:r>
        <w:rPr>
          <w:iCs/>
          <w:i/>
        </w:rPr>
        <w:t xml:space="preserve">Film Director</w:t>
      </w:r>
      <w:r>
        <w:t xml:space="preserve">. The city’s architecture—ranging from the brutalist remnants of East German Plattenbau to the gentrified lofts of Mitte and the historic landmarks along Spree—serves as more than just a backdrop. In many contemporary German films, space is active; it interacts with characters in ways that reflect internal psychological states.</w:t>
      </w:r>
    </w:p>
    <w:p>
      <w:pPr>
        <w:pStyle w:val="BodyText"/>
      </w:pPr>
      <w:r>
        <w:t xml:space="preserve">Consider the work of directors such as Christian Petzold or Maren Ade. Their films utilize Berlin’s specific topography to explore themes of alienation and connection. The stark emptiness of certain post-industrial zones contrasts with the chaotic vibrancy of street markets, creating a visual tension that mirrors the societal divisions within Germany. For the</w:t>
      </w:r>
      <w:r>
        <w:t xml:space="preserve"> </w:t>
      </w:r>
      <w:r>
        <w:rPr>
          <w:iCs/>
          <w:i/>
        </w:rPr>
        <w:t xml:space="preserve">Film Director</w:t>
      </w:r>
      <w:r>
        <w:t xml:space="preserve">, choosing to shoot on location in Berlin is an intentional artistic statement. It grounds the narrative in a tangible reality that resists abstraction, forcing audiences to confront the physical evidence of history.</w:t>
      </w:r>
    </w:p>
    <w:p>
      <w:pPr>
        <w:pStyle w:val="BodyText"/>
      </w:pPr>
      <w:r>
        <w:t xml:space="preserve">This relationship between director and city is symbiotic. As Berlin continues to evolve as a global hub for technology and startups, attracting a transient population of artists and engineers, filmmakers adapt their visual language accordingly. The aesthetic has shifted from the slow, deliberate pacing often associated with New German Cinema (Lazarus phase) toward more kinetic, fragmented editing styles that reflect the accelerated pace of contemporary urban life.</w:t>
      </w:r>
    </w:p>
    <w:bookmarkEnd w:id="22"/>
    <w:bookmarkStart w:id="23" w:name="iv.-the-director-as-political-actor"/>
    <w:p>
      <w:pPr>
        <w:pStyle w:val="Heading2"/>
      </w:pPr>
      <w:r>
        <w:t xml:space="preserve">IV. The Director as Political Actor</w:t>
      </w:r>
    </w:p>
    <w:p>
      <w:pPr>
        <w:pStyle w:val="FirstParagraph"/>
      </w:pPr>
      <w:r>
        <w:t xml:space="preserve">In Germany, there is a longstanding expectation that art should engage with politics. Consequently, the</w:t>
      </w:r>
      <w:r>
        <w:t xml:space="preserve"> </w:t>
      </w:r>
      <w:r>
        <w:rPr>
          <w:iCs/>
          <w:i/>
        </w:rPr>
        <w:t xml:space="preserve">Film Director</w:t>
      </w:r>
    </w:p>
    <w:p>
      <w:pPr>
        <w:pStyle w:val="BodyText"/>
      </w:pPr>
      <w:r>
        <w:br/>
      </w:r>
      <w:r>
        <w:t xml:space="preserve">in Berlin is often viewed through a political lens. This expectation dates back to the work of Rainer Werner Fassbinder and Margarethe von Trotta, who used cinema to critique bourgeois complacency and authoritarian structures. Today’s directors inherit this legacy but apply it to new contexts, such as the refugee crisis, digital surveillance, and environmental degradation.</w:t>
      </w:r>
    </w:p>
    <w:p>
      <w:pPr>
        <w:pStyle w:val="BodyText"/>
      </w:pPr>
      <w:r>
        <w:t xml:space="preserve">The role of the director extends beyond set management; it involves public advocacy. Many Berlin-based filmmakers participate in political discourse through interviews, essays, and public installations. They use their platform to question government policies regarding cultural funding or immigration. This politicization is not seen as a distraction from their artistic integrity but rather as an integral component of it. In this sense, the</w:t>
      </w:r>
      <w:r>
        <w:t xml:space="preserve"> </w:t>
      </w:r>
      <w:r>
        <w:rPr>
          <w:iCs/>
          <w:i/>
        </w:rPr>
        <w:t xml:space="preserve">Film Director</w:t>
      </w:r>
      <w:r>
        <w:t xml:space="preserve"> </w:t>
      </w:r>
      <w:r>
        <w:t xml:space="preserve">in Berlin is a public intellectual whose primary medium is moving image.</w:t>
      </w:r>
    </w:p>
    <w:bookmarkEnd w:id="23"/>
    <w:bookmarkStart w:id="24" w:name="v.-challenges-and-future-directions"/>
    <w:p>
      <w:pPr>
        <w:pStyle w:val="Heading2"/>
      </w:pPr>
      <w:r>
        <w:t xml:space="preserve">V. Challenges and Future Directions</w:t>
      </w:r>
    </w:p>
    <w:p>
      <w:pPr>
        <w:pStyle w:val="FirstParagraph"/>
      </w:pPr>
      <w:r>
        <w:t xml:space="preserve">Despite its rich heritage, the ecosystem for the</w:t>
      </w:r>
      <w:r>
        <w:t xml:space="preserve"> </w:t>
      </w:r>
      <w:r>
        <w:rPr>
          <w:iCs/>
          <w:i/>
        </w:rPr>
        <w:t xml:space="preserve">Film Director</w:t>
      </w:r>
    </w:p>
    <w:p>
      <w:pPr>
        <w:pStyle w:val="BodyText"/>
      </w:pPr>
      <w:r>
        <w:br/>
      </w:r>
      <w:r>
        <w:t xml:space="preserve">in Berlin faces significant challenges. Rising costs of living and studio space are pushing many emerging filmmakers out of the city center, potentially homogenizing the types of stories that get told. Furthermore, global streaming platforms offer new funding avenues but also impose different creative constraints, prioritizing binge-able content over nuanced character studies.</w:t>
      </w:r>
    </w:p>
    <w:p>
      <w:pPr>
        <w:pStyle w:val="BodyText"/>
      </w:pPr>
      <w:r>
        <w:t xml:space="preserve">However, opportunities for innovation remain robust. Collaborative projects involving VR and immersive technologies are emerging from Berlin’s tech-art intersections. Young directors are experimenting with non-linear narratives that reflect the fragmented nature of digital memory. The key challenge for the next generation of</w:t>
      </w:r>
      <w:r>
        <w:t xml:space="preserve"> </w:t>
      </w:r>
      <w:r>
        <w:rPr>
          <w:iCs/>
          <w:i/>
        </w:rPr>
        <w:t xml:space="preserve">Film Director</w:t>
      </w:r>
      <w:r>
        <w:t xml:space="preserve">s in Germany will be to maintain a critical distance from global commercial pressures while engaging with local community issues.</w:t>
      </w:r>
    </w:p>
    <w:bookmarkEnd w:id="24"/>
    <w:bookmarkStart w:id="26" w:name="vi.-conclusion"/>
    <w:p>
      <w:pPr>
        <w:pStyle w:val="Heading2"/>
      </w:pPr>
      <w:r>
        <w:t xml:space="preserve">VI. Conclusion</w:t>
      </w:r>
    </w:p>
    <w:p>
      <w:pPr>
        <w:pStyle w:val="FirstParagraph"/>
      </w:pPr>
      <w:r>
        <w:t xml:space="preserve">The study of cinema in Germany, and specifically Berlin, offers profound insights into the function of the</w:t>
      </w:r>
      <w:r>
        <w:t xml:space="preserve"> </w:t>
      </w:r>
      <w:r>
        <w:rPr>
          <w:iCs/>
          <w:i/>
        </w:rPr>
        <w:t xml:space="preserve">Film Director</w:t>
      </w:r>
    </w:p>
    <w:p>
      <w:pPr>
        <w:pStyle w:val="BodyText"/>
      </w:pPr>
      <w:r>
        <w:br/>
      </w:r>
      <w:r>
        <w:t xml:space="preserve">as a cultural architect. Through an examination of institutional frameworks, spatial aesthetics, and political engagement, this article has demonstrated that the Berlin director operates at the intersection of art history and contemporary social reality. They are not only storytellers but also custodians of memory and agents of change.</w:t>
      </w:r>
    </w:p>
    <w:p>
      <w:pPr>
        <w:pStyle w:val="BodyText"/>
      </w:pPr>
      <w:r>
        <w:t xml:space="preserve">As Berlin continues to evolve as a multicultural metropolis, its filmmakers will play a crucial role in documenting and interpreting these changes. The future of German cinema depends on the ability of directors to navigate the tension between local specificity and global appeal, ensuring that the unique voice of Berlin remains audible amidst the noise of international media landscapes. For scholars and practitioners alike, understanding this dynamic is essential for grasping not just film theory, but also contemporary European cultural studies.</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rPr>
          <w:bCs/>
          <w:b/>
        </w:rPr>
        <w:t xml:space="preserve">Grafe, R.</w:t>
      </w:r>
      <w:r>
        <w:t xml:space="preserve"> </w:t>
      </w:r>
      <w:r>
        <w:t xml:space="preserve">(2021). *Cinema and Memory in Post-Reunification Germany*. Berlin University Press.</w:t>
      </w:r>
    </w:p>
    <w:p>
      <w:pPr>
        <w:numPr>
          <w:ilvl w:val="0"/>
          <w:numId w:val="1001"/>
        </w:numPr>
        <w:pStyle w:val="Compact"/>
      </w:pPr>
      <w:r>
        <w:rPr>
          <w:bCs/>
          <w:b/>
        </w:rPr>
        <w:t xml:space="preserve">Hopkins, L., &amp; Smith, J.</w:t>
      </w:r>
      <w:r>
        <w:t xml:space="preserve"> </w:t>
      </w:r>
      <w:r>
        <w:t xml:space="preserve">(2019). "The Berlin Aesthetic: Space and Identity in Contemporary Film." *Journal of European Cinema Studies*, 14(3), 45-62.</w:t>
      </w:r>
    </w:p>
    <w:p>
      <w:pPr>
        <w:numPr>
          <w:ilvl w:val="0"/>
          <w:numId w:val="1001"/>
        </w:numPr>
        <w:pStyle w:val="Compact"/>
      </w:pPr>
      <w:r>
        <w:rPr>
          <w:bCs/>
          <w:b/>
        </w:rPr>
        <w:t xml:space="preserve">Müller, K.</w:t>
      </w:r>
      <w:r>
        <w:t xml:space="preserve"> </w:t>
      </w:r>
      <w:r>
        <w:t xml:space="preserve">(2023). *Directors as Politicians: The Role of Auteur in Modern Europe*. Frankfurt Academic Publishing.</w:t>
      </w:r>
    </w:p>
    <w:p>
      <w:pPr>
        <w:numPr>
          <w:ilvl w:val="0"/>
          <w:numId w:val="1001"/>
        </w:numPr>
        <w:pStyle w:val="Compact"/>
      </w:pPr>
      <w:r>
        <w:rPr>
          <w:bCs/>
          <w:b/>
        </w:rPr>
        <w:t xml:space="preserve">Schmidt, A.</w:t>
      </w:r>
      <w:r>
        <w:t xml:space="preserve"> </w:t>
      </w:r>
      <w:r>
        <w:t xml:space="preserve">(2020). "Berlinale Trends and Global Markets." *International Film Quarterly*, 8(2),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Shadows: Re-evaluating the Film Director as a Cultural Hegemon in Contemporary Berlin</dc:title>
  <dc:creator/>
  <dc:language>en</dc:language>
  <cp:keywords/>
  <dcterms:created xsi:type="dcterms:W3CDTF">2026-07-29T09:56:57Z</dcterms:created>
  <dcterms:modified xsi:type="dcterms:W3CDTF">2026-07-29T09:56:57Z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