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Algorithm:</w:t>
      </w:r>
      <w:r>
        <w:t xml:space="preserve"> </w:t>
      </w:r>
      <w:r>
        <w:t xml:space="preserve">Reimagining</w:t>
      </w:r>
      <w:r>
        <w:t xml:space="preserve"> </w:t>
      </w:r>
      <w:r>
        <w:t xml:space="preserve">Film</w:t>
      </w:r>
      <w:r>
        <w:t xml:space="preserve"> </w:t>
      </w:r>
      <w:r>
        <w:t xml:space="preserve">Director</w:t>
      </w:r>
      <w:r>
        <w:t xml:space="preserve"> </w:t>
      </w:r>
      <w:r>
        <w:t xml:space="preserve">Roles</w:t>
      </w:r>
      <w:r>
        <w:t xml:space="preserve"> </w:t>
      </w:r>
      <w:r>
        <w:t xml:space="preserve">in</w:t>
      </w:r>
      <w:r>
        <w:t xml:space="preserve"> </w:t>
      </w:r>
      <w:r>
        <w:t xml:space="preserve">Contemporary</w:t>
      </w:r>
      <w:r>
        <w:t xml:space="preserve"> </w:t>
      </w:r>
      <w:r>
        <w:t xml:space="preserve">Germany</w:t>
      </w:r>
    </w:p>
    <w:bookmarkStart w:id="27" w:name="X62d27167cef5570b27c490d5fc1a210845df074"/>
    <w:p>
      <w:pPr>
        <w:pStyle w:val="Heading1"/>
      </w:pPr>
      <w:r>
        <w:t xml:space="preserve">The Auteur in the Algorithm:</w:t>
      </w:r>
      <w:r>
        <w:br/>
      </w:r>
      <w:r>
        <w:t xml:space="preserve">Navigating the Evolving Role of the Film Director in Contemporary Germany</w:t>
      </w:r>
    </w:p>
    <w:p>
      <w:pPr>
        <w:pStyle w:val="FirstParagraph"/>
      </w:pPr>
      <w:r>
        <w:rPr>
          <w:bCs/>
          <w:b/>
        </w:rPr>
        <w:t xml:space="preserve">Dr. Elias Thorne</w:t>
      </w:r>
      <w:r>
        <w:br/>
      </w:r>
      <w:r>
        <w:t xml:space="preserve">Institute for Media Studies, Munich University</w:t>
      </w:r>
      <w:r>
        <w:br/>
      </w:r>
      <w:r>
        <w:t xml:space="preserve">Munich, Germany</w:t>
      </w:r>
    </w:p>
    <w:bookmarkStart w:id="20" w:name="abstract"/>
    <w:p>
      <w:pPr>
        <w:pStyle w:val="Heading2"/>
      </w:pPr>
      <w:r>
        <w:t xml:space="preserve">Abstract</w:t>
      </w:r>
    </w:p>
    <w:p>
      <w:pPr>
        <w:pStyle w:val="FirstParagraph"/>
      </w:pPr>
      <w:r>
        <w:t xml:space="preserve">This article examines the transformation of the Film Director's role within the unique cultural and institutional landscape of Germany Munich. While traditionally viewed through the lens of European auteur theory, contemporary practice in this region suggests a hybrid model influenced by digital convergence, international co-production frameworks, and specific Bavarian funding mechanisms. By analyzing recent case studies from Munich-based production houses and comparing them with traditional Berlin-centric models, this paper argues that the modern Film Director in Germany Munich operates less as a solitary visionary and more as a complex project manager navigating transnational aesthetic expectations.</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Film Director</w:t>
      </w:r>
      <w:r>
        <w:t xml:space="preserve"> </w:t>
      </w:r>
      <w:r>
        <w:t xml:space="preserve">has undergone significant ontological shifts over the last century. Originating from French film criticism in the 1950s, the "auteur theory" posited that the director was the primary author of a motion picture, whose personal creative vision provided unifying value to a work otherwise characterized by collective collaboration. However, when contextualized within</w:t>
      </w:r>
      <w:r>
        <w:t xml:space="preserve"> </w:t>
      </w:r>
      <w:r>
        <w:rPr>
          <w:bCs/>
          <w:b/>
        </w:rPr>
        <w:t xml:space="preserve">Germany Munich</w:t>
      </w:r>
      <w:r>
        <w:t xml:space="preserve">, this traditional definition requires substantial nuance. Munich, as the capital of Bavaria and home to prominent institutions such as the Bavarian Film Academy and major production hubs like Studio Babelsberg’s southern counterparts, presents a distinct ecosystem where tradition meets aggressive industrialization.</w:t>
      </w:r>
    </w:p>
    <w:p>
      <w:pPr>
        <w:pStyle w:val="BodyText"/>
      </w:pPr>
      <w:r>
        <w:t xml:space="preserve">This article explores how the</w:t>
      </w:r>
      <w:r>
        <w:t xml:space="preserve"> </w:t>
      </w:r>
      <w:r>
        <w:rPr>
          <w:bCs/>
          <w:b/>
        </w:rPr>
        <w:t xml:space="preserve">Film Director</w:t>
      </w:r>
      <w:r>
        <w:t xml:space="preserve"> </w:t>
      </w:r>
      <w:r>
        <w:t xml:space="preserve">in this specific region negotiates between artistic integrity and commercial viability. It posits that the Munich context, characterized by its strong tax-incentive structures and proximity to international markets, has fostered a new type of directorial methodology—one that is inherently collaborative, technologically driven, and deeply aware of global audience reception.</w:t>
      </w:r>
    </w:p>
    <w:bookmarkEnd w:id="21"/>
    <w:bookmarkStart w:id="22" w:name="X9c9277f6db46ca2634f8d0b90104b08bf4b9c19"/>
    <w:p>
      <w:pPr>
        <w:pStyle w:val="Heading2"/>
      </w:pPr>
      <w:r>
        <w:t xml:space="preserve">2. The Munich Context: Institutional Frameworks</w:t>
      </w:r>
    </w:p>
    <w:p>
      <w:pPr>
        <w:pStyle w:val="FirstParagraph"/>
      </w:pPr>
      <w:r>
        <w:t xml:space="preserve">To understand the contemporary</w:t>
      </w:r>
      <w:r>
        <w:t xml:space="preserve"> </w:t>
      </w:r>
      <w:r>
        <w:rPr>
          <w:bCs/>
          <w:b/>
        </w:rPr>
        <w:t xml:space="preserve">Film Director</w:t>
      </w:r>
      <w:r>
        <w:t xml:space="preserve">, one must first analyze the infrastructural reality of</w:t>
      </w:r>
      <w:r>
        <w:t xml:space="preserve"> </w:t>
      </w:r>
      <w:r>
        <w:rPr>
          <w:bCs/>
          <w:b/>
        </w:rPr>
        <w:t xml:space="preserve">Germany Munich</w:t>
      </w:r>
      <w:r>
        <w:t xml:space="preserve">. Unlike Berlin, which is often associated with experimental and politically charged cinema, Munich serves as a hub for high-production-value genre films and international co-productions. The presence of the Bavarian Film Promotion (Bayerische Filmförderungsanstalt) plays a pivotal role in this dynamic.</w:t>
      </w:r>
    </w:p>
    <w:p>
      <w:pPr>
        <w:pStyle w:val="BodyText"/>
      </w:pPr>
      <w:r>
        <w:t xml:space="preserve">Film Directors operating in</w:t>
      </w:r>
      <w:r>
        <w:t xml:space="preserve"> </w:t>
      </w:r>
      <w:r>
        <w:rPr>
          <w:bCs/>
          <w:b/>
        </w:rPr>
        <w:t xml:space="preserve">Germany Munich</w:t>
      </w:r>
      <w:r>
        <w:t xml:space="preserve"> </w:t>
      </w:r>
      <w:r>
        <w:t xml:space="preserve">are frequently compelled to adapt their creative processes to meet the specific criteria of regional funding bodies. These bodies often prioritize cultural representation and technical innovation. Consequently, the director’s role expands beyond mere artistic direction to include strategic planning regarding visual effects, localization strategies, and cross-cultural narrative elements. This administrative burden is not merely bureaucratic; it fundamentally shapes the aesthetic outcomes of films produced in this region.</w:t>
      </w:r>
    </w:p>
    <w:bookmarkEnd w:id="22"/>
    <w:bookmarkStart w:id="23" w:name="Xabe87981dcda57126931b513b771b204cd4e2ad"/>
    <w:p>
      <w:pPr>
        <w:pStyle w:val="Heading2"/>
      </w:pPr>
      <w:r>
        <w:t xml:space="preserve">3. From Visionary to Collaborator: The Shift in Methodology</w:t>
      </w:r>
    </w:p>
    <w:p>
      <w:pPr>
        <w:pStyle w:val="FirstParagraph"/>
      </w:pPr>
      <w:r>
        <w:t xml:space="preserve">In the traditional European model, the</w:t>
      </w:r>
      <w:r>
        <w:t xml:space="preserve"> </w:t>
      </w:r>
      <w:r>
        <w:rPr>
          <w:bCs/>
          <w:b/>
        </w:rPr>
        <w:t xml:space="preserve">Film Director</w:t>
      </w:r>
      <w:r>
        <w:t xml:space="preserve"> </w:t>
      </w:r>
      <w:r>
        <w:t xml:space="preserve">was expected to maintain strict control over every aspect of production, from casting to final cut. However, recent analyses of films produced in</w:t>
      </w:r>
      <w:r>
        <w:t xml:space="preserve"> </w:t>
      </w:r>
      <w:r>
        <w:rPr>
          <w:bCs/>
          <w:b/>
        </w:rPr>
        <w:t xml:space="preserve">Germany Munich</w:t>
      </w:r>
      <w:r>
        <w:t xml:space="preserve"> </w:t>
      </w:r>
      <w:r>
        <w:t xml:space="preserve">reveal a shift toward a more decentralized approach. The complexity of modern digital workflows has necessitated that directors delegate significant authority to department heads, particularly in cinematography and post-production.</w:t>
      </w:r>
    </w:p>
    <w:p>
      <w:pPr>
        <w:pStyle w:val="BodyText"/>
      </w:pPr>
      <w:r>
        <w:t xml:space="preserve">This collaborative model is evident in the works of several prominent directors based in Munich who specialize in sci-fi and thriller genres. These films require extensive coordination with international visual effects studios, often located outside of Germany. As a result, the</w:t>
      </w:r>
      <w:r>
        <w:t xml:space="preserve"> </w:t>
      </w:r>
      <w:r>
        <w:rPr>
          <w:bCs/>
          <w:b/>
        </w:rPr>
        <w:t xml:space="preserve">Film Director</w:t>
      </w:r>
      <w:r>
        <w:t xml:space="preserve"> </w:t>
      </w:r>
      <w:r>
        <w:t xml:space="preserve">must possess strong managerial skills to maintain coherence across fragmented production teams. The "voice" of the director becomes less about direct intervention on set and more about establishing a consistent visual language that can be executed by diverse teams across different time zones.</w:t>
      </w:r>
    </w:p>
    <w:bookmarkEnd w:id="23"/>
    <w:bookmarkStart w:id="24" w:name="digital-convergence-and-the-new-auteur"/>
    <w:p>
      <w:pPr>
        <w:pStyle w:val="Heading2"/>
      </w:pPr>
      <w:r>
        <w:t xml:space="preserve">4. Digital Convergence and the New Auteur</w:t>
      </w:r>
    </w:p>
    <w:p>
      <w:pPr>
        <w:pStyle w:val="FirstParagraph"/>
      </w:pPr>
      <w:r>
        <w:t xml:space="preserve">The integration of artificial intelligence and virtual production technologies in</w:t>
      </w:r>
      <w:r>
        <w:t xml:space="preserve"> </w:t>
      </w:r>
      <w:r>
        <w:rPr>
          <w:bCs/>
          <w:b/>
        </w:rPr>
        <w:t xml:space="preserve">Germany Munich</w:t>
      </w:r>
      <w:r>
        <w:rPr>
          <w:vertAlign w:val="superscript"/>
        </w:rPr>
        <w:t xml:space="preserve">1</w:t>
      </w:r>
      <w:r>
        <w:t xml:space="preserve">Film Director. Virtual sets, which allow for real-time rendering of environments, enable directors to visualize final shots during pre-production. This technological shift reduces the ambiguity often associated with live-action filming but increases the demand for technical literacy.</w:t>
      </w:r>
    </w:p>
    <w:p>
      <w:pPr>
        <w:pStyle w:val="BodyText"/>
      </w:pPr>
      <w:r>
        <w:t xml:space="preserve">A contemporary</w:t>
      </w:r>
      <w:r>
        <w:t xml:space="preserve"> </w:t>
      </w:r>
      <w:r>
        <w:rPr>
          <w:bCs/>
          <w:b/>
        </w:rPr>
        <w:t xml:space="preserve">Film Director</w:t>
      </w:r>
      <w:r>
        <w:t xml:space="preserve"> </w:t>
      </w:r>
      <w:r>
        <w:t xml:space="preserve">in this region is expected to be proficient in digital storytelling tools. This does not diminish their artistic status but rather redefines it. The authority of the director now stems from their ability to harness technology to enhance narrative immersion. In Munich, where technical infrastructure is among the most advanced in Europe, directors who fail to engage with these new tools risk obsolescence.</w:t>
      </w:r>
    </w:p>
    <w:bookmarkEnd w:id="24"/>
    <w:bookmarkStart w:id="25" w:name="X29fe24b5dbef80b1a2b8ddd5b86828c77eb4daa"/>
    <w:p>
      <w:pPr>
        <w:pStyle w:val="Heading2"/>
      </w:pPr>
      <w:r>
        <w:t xml:space="preserve">5. Internationalization and Cultural Identity</w:t>
      </w:r>
    </w:p>
    <w:p>
      <w:pPr>
        <w:pStyle w:val="FirstParagraph"/>
      </w:pPr>
      <w:r>
        <w:t xml:space="preserve">Munich’s position as a gateway between Central European traditions and global markets influences how</w:t>
      </w:r>
      <w:r>
        <w:t xml:space="preserve"> </w:t>
      </w:r>
      <w:r>
        <w:rPr>
          <w:bCs/>
          <w:b/>
        </w:rPr>
        <w:t xml:space="preserve">Film Director</w:t>
      </w:r>
      <w:r>
        <w:t xml:space="preserve">s approach storytelling. Many films produced in this region aim for international distribution, requiring directors to balance local German narratives with universal themes that resonate globally. This tension creates a unique aesthetic identity—often described by critics as "global-localism."</w:t>
      </w:r>
    </w:p>
    <w:p>
      <w:pPr>
        <w:pStyle w:val="BodyText"/>
      </w:pPr>
      <w:r>
        <w:t xml:space="preserve">Directors in</w:t>
      </w:r>
      <w:r>
        <w:t xml:space="preserve"> </w:t>
      </w:r>
      <w:r>
        <w:rPr>
          <w:bCs/>
          <w:b/>
        </w:rPr>
        <w:t xml:space="preserve">Germany Munich</w:t>
      </w:r>
      <w:r>
        <w:t xml:space="preserve"> </w:t>
      </w:r>
      <w:r>
        <w:t xml:space="preserve">are increasingly involved in script development phases that involve international consultants and writers. This collaborative writing process ensures that cultural nuances do not alienate foreign audiences while retaining enough specificity to distinguish the work from Hollywood productions. The director acts as a cultural translator, mediating between local heritage and global expectations.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Film Director</w:t>
      </w:r>
      <w:r>
        <w:t xml:space="preserve"> </w:t>
      </w:r>
      <w:r>
        <w:t xml:space="preserve">in contemporary</w:t>
      </w:r>
      <w:r>
        <w:t xml:space="preserve"> </w:t>
      </w:r>
      <w:r>
        <w:rPr>
          <w:bCs/>
          <w:b/>
        </w:rPr>
        <w:t xml:space="preserve">Germany Munich</w:t>
      </w:r>
    </w:p>
    <w:p>
      <w:pPr>
        <w:pStyle w:val="BodyText"/>
      </w:pPr>
      <w:r>
        <w:t xml:space="preserve">1 is neither that of the isolated genius nor simply a hired hand for producers. Instead, it is a dynamic position that requires artistic vision, managerial acumen, and technological fluency. The specific conditions of the Munich film industry—characterized by robust funding structures, international co-production networks, and advanced technical infrastructure—have shaped this evolution.</w:t>
      </w:r>
    </w:p>
    <w:p>
      <w:pPr>
        <w:pStyle w:val="BodyText"/>
      </w:pPr>
      <w:r>
        <w:t xml:space="preserve">As the media landscape continues to shift toward streaming platforms and digital distribution models further research is needed to understand how emerging technologies will impact directorial authority. However, it is clear that the modern</w:t>
      </w:r>
      <w:r>
        <w:t xml:space="preserve"> </w:t>
      </w:r>
      <w:r>
        <w:rPr>
          <w:bCs/>
          <w:b/>
        </w:rPr>
        <w:t xml:space="preserve">Film Director</w:t>
      </w:r>
      <w:r>
        <w:t xml:space="preserve"> </w:t>
      </w:r>
      <w:r>
        <w:t xml:space="preserve">in</w:t>
      </w:r>
      <w:r>
        <w:t xml:space="preserve"> </w:t>
      </w:r>
      <w:r>
        <w:rPr>
          <w:bCs/>
          <w:b/>
        </w:rPr>
        <w:t xml:space="preserve">Germany Munich</w:t>
      </w:r>
    </w:p>
    <w:p>
      <w:pPr>
        <w:pStyle w:val="BodyText"/>
      </w:pPr>
      <w:r>
        <w:t xml:space="preserve">1 must be adaptable, collaborative, and globally minded. Future studies should focus on longitudinal analyses of career trajectories for directors who emerge from this specific regional ecosystem to further map the changing topography of cinematic authorship.</w:t>
      </w:r>
    </w:p>
    <w:p>
      <w:pPr>
        <w:pStyle w:val="BodyText"/>
      </w:pPr>
      <w:r>
        <w:rPr>
          <w:vertAlign w:val="superscript"/>
        </w:rPr>
        <w:t xml:space="preserve">1</w:t>
      </w:r>
      <w:r>
        <w:t xml:space="preserve"> </w:t>
      </w:r>
      <w:r>
        <w:t xml:space="preserve">References to specific technological hubs in Munich include the German Center for Digital Innovation (DZI) and various VR labs associated with technical universities in Bavaria.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Algorithm: Reimagining Film Director Roles in Contemporary Germany</dc:title>
  <dc:creator/>
  <dc:language>en</dc:language>
  <cp:keywords/>
  <dcterms:created xsi:type="dcterms:W3CDTF">2026-07-29T08:01:07Z</dcterms:created>
  <dcterms:modified xsi:type="dcterms:W3CDTF">2026-07-29T08:01:07Z</dcterms:modified>
</cp:coreProperties>
</file>

<file path=docProps/custom.xml><?xml version="1.0" encoding="utf-8"?>
<Properties xmlns="http://schemas.openxmlformats.org/officeDocument/2006/custom-properties" xmlns:vt="http://schemas.openxmlformats.org/officeDocument/2006/docPropsVTypes"/>
</file>