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27" w:name="X64152340a78c9b3e6fe944da18f47cf6a8e8c08"/>
    <w:p>
      <w:pPr>
        <w:pStyle w:val="Heading1"/>
      </w:pPr>
      <w:r>
        <w:t xml:space="preserve">The Cinematic Architect: An Academic Analysis of the Film Director’s Role in the Evolving Landscape of Indonesia Jakarta</w:t>
      </w:r>
    </w:p>
    <w:p>
      <w:pPr>
        <w:pStyle w:val="FirstParagraph"/>
      </w:pPr>
      <w:r>
        <w:rPr>
          <w:bCs/>
          <w:b/>
        </w:rPr>
        <w:t xml:space="preserve">Abstract</w:t>
      </w:r>
    </w:p>
    <w:p>
      <w:pPr>
        <w:pStyle w:val="BodyText"/>
      </w:pPr>
      <w:r>
        <w:t xml:space="preserve">This paper examines the multifaceted role of the film director within the contemporary cultural and industrial context of Indonesia, with a specific focus on its capital, Jakarta. As the hub of Southeast Asian media production, Indonesia Jakarta serves as a critical nexus for artistic expression and commercial viability. The study explores how directors navigate the complex interplay between traditional Javanese aesthetics, Islamic values modern urban narratives in a rapidly globalizing society. By analyzing recent case studies and industry trends this article argues that the film director in Indonesia Jakarta is not merely an artistic visionary but also a cultural mediator who must balance creative integrity with market demands. This analysis contributes to the broader discourse on national cinema and provides insights into the unique challenges faced by directors in emerging markets.</w:t>
      </w:r>
    </w:p>
    <w:bookmarkStart w:id="20" w:name="introduction"/>
    <w:p>
      <w:pPr>
        <w:pStyle w:val="Heading2"/>
      </w:pPr>
      <w:r>
        <w:t xml:space="preserve">1. Introduction</w:t>
      </w:r>
    </w:p>
    <w:p>
      <w:pPr>
        <w:pStyle w:val="FirstParagraph"/>
      </w:pPr>
      <w:r>
        <w:t xml:space="preserve">The role of the film director has long been debated in academic circles, often positioned as either an auteur with absolute creative control or a collaborative manager of various technical departments. However, in the specific context of Indonesia Jakarta these binaries are insufficient to capture the nuance of cinematic production. Indonesia Jakarta is not only the economic heart of Indonesia but also its cultural capital where traditional values collide with modernity, globalization and digital technology. For the film director operating in this environment, the responsibilities extend beyond artistic direction to include significant socio-cultural mediation.</w:t>
      </w:r>
    </w:p>
    <w:p>
      <w:pPr>
        <w:pStyle w:val="BodyText"/>
      </w:pPr>
      <w:r>
        <w:t xml:space="preserve">This paper aims to dissect the evolving role of the film director in Indonesia Jakarta. It posits that due to Jakarta’s position as a megacity with deep historical roots, directors must engage with diverse audience expectations. These audiences range from conservative religious groups who scrutinize content for moral compliance, to urban youth seeking modern identities and international film festival curators looking for authentic narratives of the Global South. Consequently the film director in Indonesia Jakarta functions as a translator of culture interpreting local realities through a global cinematic language.</w:t>
      </w:r>
    </w:p>
    <w:bookmarkEnd w:id="20"/>
    <w:bookmarkStart w:id="21" w:name="X5becfd9aa4e2da82d5115ee04cb370cc7be0c38"/>
    <w:p>
      <w:pPr>
        <w:pStyle w:val="Heading2"/>
      </w:pPr>
      <w:r>
        <w:t xml:space="preserve">2. The Historical Context: From Orde Baru to Reformasi</w:t>
      </w:r>
    </w:p>
    <w:p>
      <w:pPr>
        <w:pStyle w:val="FirstParagraph"/>
      </w:pPr>
      <w:r>
        <w:t xml:space="preserve">To understand the current state of filmmaking in Indonesia Jakarta one must look at its political history. During the Soeharto regime (Orde Baru), censorship was stringent and film directors were forced to adhere to strict ideological guidelines that promoted national unity and suppressed dissent. The death of democracy during this period stifled creative freedom, resulting in a cinema that was often propagandistic or escapist.</w:t>
      </w:r>
    </w:p>
    <w:p>
      <w:pPr>
        <w:pStyle w:val="BodyText"/>
      </w:pPr>
      <w:r>
        <w:t xml:space="preserve">The fall of Soeharto in 1998 ushered in the era known as Reformasi, bringing about a dramatic shift for the film industry and particularly for directors based in Indonesia Jakarta. Freed from state censorship, filmmakers began exploring previously taboo subjects such as corruption religious extremism social inequality and sexual identity. This period marked the emergence of a new wave of directors who utilized their platforms to critique societal issues. In this transitional phase, the film director became a voice for social change using cinema as a tool for political discourse and public debate.</w:t>
      </w:r>
    </w:p>
    <w:bookmarkEnd w:id="21"/>
    <w:bookmarkStart w:id="22" w:name="X3dae9639354e76204e633e2512ea428f4a58b1a"/>
    <w:p>
      <w:pPr>
        <w:pStyle w:val="Heading2"/>
      </w:pPr>
      <w:r>
        <w:t xml:space="preserve">3. The Director as Cultural Mediator in Indonesia Jakarta</w:t>
      </w:r>
    </w:p>
    <w:p>
      <w:pPr>
        <w:pStyle w:val="FirstParagraph"/>
      </w:pPr>
      <w:r>
        <w:t xml:space="preserve">In contemporary Indonesia Jakarta, the film director operates within a highly complex cultural landscape. Unlike Hollywood or European cinema where secularism is often the norm Indonesian films must navigate religious sensitivities. Islam is practiced by the majority of Indonesians and while it coexists with diverse traditions, interpretations vary widely. Directors in Indonesia Jakarta must therefore engage in careful negotiation.</w:t>
      </w:r>
    </w:p>
    <w:p>
      <w:pPr>
        <w:pStyle w:val="BodyText"/>
      </w:pPr>
      <w:r>
        <w:t xml:space="preserve">For instance when addressing themes of gender or sexuality a director may choose to use metaphorical language rather than explicit depiction to avoid backlash from conservative religious organizations which hold significant sway over public opinion and distribution channels. This strategic adaptation highlights the film director’s role as a cultural mediator who must anticipate and mitigate potential social friction. Furthermore Indonesia Jakarta is characterized by rapid urbanization. The visual grammar employed by directors often reflects this transition juxtaposing ancient temples with towering skyscrapers to illustrate the dissonance between tradition and modernity.</w:t>
      </w:r>
    </w:p>
    <w:p>
      <w:pPr>
        <w:pStyle w:val="BodyText"/>
      </w:pPr>
      <w:r>
        <w:t xml:space="preserve">Moreover the linguistic diversity of Indonesia adds another layer of complexity for film directors in Indonesia Jakarta. While Bahasa Indonesia serves as the national language many films incorporate regional dialects such as Javanese Sundanese or Betawi to authenticate characters and settings. This linguistic choice is not merely aesthetic but political asserting local identity within a centralized national narrative.</w:t>
      </w:r>
    </w:p>
    <w:bookmarkEnd w:id="22"/>
    <w:bookmarkStart w:id="23" w:name="X22ab0fed570d65f0323f4dd01973212ced519a7"/>
    <w:p>
      <w:pPr>
        <w:pStyle w:val="Heading2"/>
      </w:pPr>
      <w:r>
        <w:t xml:space="preserve">4. Economic Constraints and Collaborative Models</w:t>
      </w:r>
    </w:p>
    <w:p>
      <w:pPr>
        <w:pStyle w:val="FirstParagraph"/>
      </w:pPr>
      <w:r>
        <w:t xml:space="preserve">The economic realities of filmmaking in Indonesia Jakarta significantly impact the role of the film director. Compared to larger global markets budgets are often limited leading directors to adopt innovative production methods. The reliance on government funding through agencies such as the Indonesian Film Council means that directors must align their projects with national cultural promotion goals.</w:t>
      </w:r>
    </w:p>
    <w:p>
      <w:pPr>
        <w:pStyle w:val="BodyText"/>
      </w:pPr>
      <w:r>
        <w:t xml:space="preserve">This economic constraint fosters a highly collaborative environment where the boundaries between roles are blurred. In smaller productions based in Indonesia Jakarta it is common for directors to wear multiple hats including producer screenwriter and editor. This holistic involvement ensures that the director’s vision remains intact despite resource limitations. However it also places immense pressure on individual directors requiring them to possess skills across various disciplines.</w:t>
      </w:r>
    </w:p>
    <w:p>
      <w:pPr>
        <w:pStyle w:val="BodyText"/>
      </w:pPr>
      <w:r>
        <w:t xml:space="preserve">Additionally the rise of digital technology has democratized filmmaking allowing new voices from Indonesia Jakarta to emerge without needing large studio backing. Independent directors now utilize affordable high-definition cameras and social media platforms for distribution bypassing traditional gatekeepers. This shift empowers directors in Indonesia Jakarta to reach niche audiences directly challenging the dominance of major commercial studios.</w:t>
      </w:r>
    </w:p>
    <w:bookmarkEnd w:id="23"/>
    <w:bookmarkStart w:id="24" w:name="X6fed326e72976a0b789eadd1c56fb53d3ade194"/>
    <w:p>
      <w:pPr>
        <w:pStyle w:val="Heading2"/>
      </w:pPr>
      <w:r>
        <w:t xml:space="preserve">5. Global Recognition and the Festival Circuit</w:t>
      </w:r>
    </w:p>
    <w:p>
      <w:pPr>
        <w:pStyle w:val="FirstParagraph"/>
      </w:pPr>
      <w:r>
        <w:t xml:space="preserve">In recent years Indonesian cinema has gained international acclaim largely due to the work of visionary directors based in or working from Indonesia Jakarta. Films directed by artists such as Garin Nugroho, Mira Lesmana and Mouly Surya have garnered awards at prestigious film festivals worldwide. This success has elevated the status of the film director in Indonesia Jakarta from local practitioner to global cultural ambassador.</w:t>
      </w:r>
    </w:p>
    <w:p>
      <w:pPr>
        <w:pStyle w:val="BodyText"/>
      </w:pPr>
      <w:r>
        <w:t xml:space="preserve">International recognition brings both opportunities and challenges for these directors. On one hand it provides access to larger budgets international co-productions and wider distribution networks on the other hand it can lead accusations of exoticizing Indonesian culture for Western audiences. Directors must therefore navigate the delicate balance between authenticity and marketability ensuring that their portrayal of life in Indonesia Jakarta resonates globally without compromising local truths.</w:t>
      </w:r>
    </w:p>
    <w:p>
      <w:pPr>
        <w:pStyle w:val="BodyText"/>
      </w:pPr>
      <w:r>
        <w:t xml:space="preserve">The success of Indonesian films abroad has also influenced domestic audiences raising expectations for higher production values and more sophisticated storytelling techniques. This creates a feedback loop where directors are pushed to innovate further reinforcing the dynamic nature of cinema in Indonesia Jakarta.</w:t>
      </w:r>
    </w:p>
    <w:bookmarkEnd w:id="24"/>
    <w:bookmarkStart w:id="25" w:name="conclusion"/>
    <w:p>
      <w:pPr>
        <w:pStyle w:val="Heading2"/>
      </w:pPr>
      <w:r>
        <w:t xml:space="preserve">6. Conclusion</w:t>
      </w:r>
    </w:p>
    <w:p>
      <w:pPr>
        <w:pStyle w:val="FirstParagraph"/>
      </w:pPr>
      <w:r>
        <w:t xml:space="preserve">In conclusion the role of the film director in Indonesia Jakarta is far more complex than traditionally defined roles suggest. Operating at the intersection of art politics economy and religion directors must serve as cultural mediators artistic innovators and strategic navigators of a volatile market. The historical legacy of censorship combined with contemporary religious sensitivities requires a nuanced approach to storytelling that respects local traditions while pushing creative boundaries.</w:t>
      </w:r>
    </w:p>
    <w:p>
      <w:pPr>
        <w:pStyle w:val="BodyText"/>
      </w:pPr>
      <w:r>
        <w:t xml:space="preserve">As Indonesia Jakarta continues to develop economically and culturally its cinema will undoubtedly evolve reflecting these changes. Future research should examine the impact of streaming platforms on directorial autonomy and explore how younger generations of directors in Indonesia Jakarta are redefining national identity through digital media. Ultimately understanding the film director’s role in this specific context offers valuable insights into the broader dynamics of global cinema production.</w:t>
      </w:r>
    </w:p>
    <w:bookmarkEnd w:id="25"/>
    <w:bookmarkStart w:id="26" w:name="references"/>
    <w:p>
      <w:pPr>
        <w:pStyle w:val="Heading2"/>
      </w:pPr>
      <w:r>
        <w:t xml:space="preserve">References</w:t>
      </w:r>
    </w:p>
    <w:p>
      <w:pPr>
        <w:numPr>
          <w:ilvl w:val="0"/>
          <w:numId w:val="1001"/>
        </w:numPr>
        <w:pStyle w:val="Compact"/>
      </w:pPr>
      <w:r>
        <w:t xml:space="preserve">Horton, A., &amp; Jensen, J. (2017). The Cinema of Indonesia. Intellect Books.</w:t>
      </w:r>
    </w:p>
    <w:p>
      <w:pPr>
        <w:numPr>
          <w:ilvl w:val="0"/>
          <w:numId w:val="1001"/>
        </w:numPr>
        <w:pStyle w:val="Compact"/>
      </w:pPr>
      <w:r>
        <w:t xml:space="preserve">Rush, J. (2008). Indonesian Cinema: Colonial State to Independent State. University of Hawai'i Press.</w:t>
      </w:r>
    </w:p>
    <w:p>
      <w:pPr>
        <w:numPr>
          <w:ilvl w:val="0"/>
          <w:numId w:val="1001"/>
        </w:numPr>
        <w:pStyle w:val="Compact"/>
      </w:pPr>
      <w:r>
        <w:t xml:space="preserve">Jenkins, H., &amp; Sellschopp, C. (2015). "Digital Media and the Future of Indonesian Cinema". Journal of Southeast Asian Studies.</w:t>
      </w:r>
    </w:p>
    <w:p>
      <w:pPr>
        <w:numPr>
          <w:ilvl w:val="0"/>
          <w:numId w:val="1001"/>
        </w:numPr>
        <w:pStyle w:val="Compact"/>
      </w:pPr>
      <w:r>
        <w:t xml:space="preserve">Lindholm, G. (2019). "Cultural Policy and Film Production in Indonesia Jakarta". Asian Politics &amp;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An Academic Analysis of the Film Director’s Role in the Evolving Landscape of Indonesia Jakarta</dc:title>
  <dc:creator/>
  <dc:language>en</dc:language>
  <cp:keywords/>
  <dcterms:created xsi:type="dcterms:W3CDTF">2026-07-29T15:15:31Z</dcterms:created>
  <dcterms:modified xsi:type="dcterms:W3CDTF">2026-07-29T15:15:31Z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