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Shadows</w:t>
      </w:r>
      <w:r>
        <w:t xml:space="preserve"> </w:t>
      </w:r>
      <w:r>
        <w:t xml:space="preserve">and</w:t>
      </w:r>
      <w:r>
        <w:t xml:space="preserve"> </w:t>
      </w:r>
      <w:r>
        <w:t xml:space="preserve">Light: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Italy</w:t>
      </w:r>
      <w:r>
        <w:t xml:space="preserve"> </w:t>
      </w:r>
      <w:r>
        <w:t xml:space="preserve">Milan</w:t>
      </w:r>
    </w:p>
    <w:bookmarkStart w:id="31" w:name="X89263f5338611ab01868a097a3e908a03b3e2a6"/>
    <w:p>
      <w:pPr>
        <w:pStyle w:val="Heading1"/>
      </w:pPr>
      <w:r>
        <w:t xml:space="preserve">The Auteur in the Industrial Hub: Reassessing the Role of the Film Director in Contemporary Italy Milan</w:t>
      </w:r>
    </w:p>
    <w:p>
      <w:pPr>
        <w:pStyle w:val="FirstParagraph"/>
      </w:pPr>
      <w:r>
        <w:t xml:space="preserve">Dr. Alessandro Rossi</w:t>
      </w:r>
      <w:r>
        <w:br/>
      </w:r>
      <w:r>
        <w:t xml:space="preserve">Institute of Cinema Studies, University of Milan</w:t>
      </w:r>
    </w:p>
    <w:bookmarkStart w:id="20" w:name="abstract"/>
    <w:p>
      <w:pPr>
        <w:pStyle w:val="Heading2"/>
      </w:pPr>
      <w:r>
        <w:t xml:space="preserve">Abstract</w:t>
      </w:r>
    </w:p>
    <w:p>
      <w:pPr>
        <w:pStyle w:val="FirstParagraph"/>
      </w:pPr>
      <w:r>
        <w:t xml:space="preserve">This article examines the evolving role of the</w:t>
      </w:r>
      <w:r>
        <w:t xml:space="preserve"> </w:t>
      </w:r>
      <w:r>
        <w:rPr>
          <w:bCs/>
          <w:b/>
        </w:rPr>
        <w:t xml:space="preserve">Film Director</w:t>
      </w:r>
      <w:r>
        <w:t xml:space="preserve">, analyzing how their artistic autonomy and industrial function have been redefined within the specific socio-cultural context of</w:t>
      </w:r>
      <w:r>
        <w:t xml:space="preserve"> </w:t>
      </w:r>
      <w:r>
        <w:rPr>
          <w:bCs/>
          <w:b/>
        </w:rPr>
        <w:t xml:space="preserve">Italy Milan</w:t>
      </w:r>
      <w:r>
        <w:t xml:space="preserve">. While traditionally associated with Rome as the epicenter of Italian cinema, Milan has emerged as a critical hub for fashion-driven aesthetics, commercial production, and international co-productions. Through a qualitative analysis of recent case studies from 2015 to 2023, this paper argues that directors in</w:t>
      </w:r>
      <w:r>
        <w:t xml:space="preserve"> </w:t>
      </w:r>
      <w:r>
        <w:rPr>
          <w:bCs/>
          <w:b/>
        </w:rPr>
        <w:t xml:space="preserve">Italy Milan</w:t>
      </w:r>
      <w:r>
        <w:t xml:space="preserve"> </w:t>
      </w:r>
      <w:r>
        <w:t xml:space="preserve">are navigating a unique tension between traditional neorealist heritage and the globalized demands of luxury branding. The study highlights how the geographical shift to Northern Italy has influenced directorial styles, prioritizing visual polish and narrative efficiency over political allegory.</w:t>
      </w:r>
    </w:p>
    <w:bookmarkEnd w:id="20"/>
    <w:bookmarkStart w:id="21" w:name="introduction"/>
    <w:p>
      <w:pPr>
        <w:pStyle w:val="Heading2"/>
      </w:pPr>
      <w:r>
        <w:t xml:space="preserve">1. Introduction</w:t>
      </w:r>
    </w:p>
    <w:p>
      <w:pPr>
        <w:pStyle w:val="FirstParagraph"/>
      </w:pPr>
      <w:r>
        <w:t xml:space="preserve">The figure of the</w:t>
      </w:r>
      <w:r>
        <w:t xml:space="preserve"> </w:t>
      </w:r>
      <w:r>
        <w:rPr>
          <w:bCs/>
          <w:b/>
        </w:rPr>
        <w:t xml:space="preserve">Film Director</w:t>
      </w:r>
    </w:p>
    <w:p>
      <w:pPr>
        <w:pStyle w:val="BodyText"/>
      </w:pPr>
      <w:r>
        <w:br/>
      </w:r>
      <w:r>
        <w:t xml:space="preserve">has long been romanticized in film studies as a singular visionary, an auteur who imposes a distinct personal style upon the collaborative medium of cinema. In Italy, this discourse has historically been tethered to Rome and the legacy of directors such as Federico Fellini and Michelangelo Antonioni. However, a significant geographical and cultural shift has occurred in the twenty-first century.</w:t>
      </w:r>
      <w:r>
        <w:t xml:space="preserve"> </w:t>
      </w:r>
      <w:r>
        <w:rPr>
          <w:bCs/>
          <w:b/>
        </w:rPr>
        <w:t xml:space="preserve">Italy Milan</w:t>
      </w:r>
      <w:r>
        <w:t xml:space="preserve">, primarily known as a global capital of finance, fashion, and design, has quietly become a powerhouse for contemporary cinematic production.</w:t>
      </w:r>
    </w:p>
    <w:p>
      <w:pPr>
        <w:pStyle w:val="BodyText"/>
      </w:pPr>
      <w:r>
        <w:t xml:space="preserve">This article posits that the identity of the</w:t>
      </w:r>
      <w:r>
        <w:t xml:space="preserve"> </w:t>
      </w:r>
      <w:r>
        <w:rPr>
          <w:bCs/>
          <w:b/>
        </w:rPr>
        <w:t xml:space="preserve">Film Director</w:t>
      </w:r>
      <w:r>
        <w:t xml:space="preserve"> </w:t>
      </w:r>
      <w:r>
        <w:t xml:space="preserve">is not monolithic but is instead shaped by its regional economic and cultural ecosystem. By focusing on</w:t>
      </w:r>
      <w:r>
        <w:t xml:space="preserve"> </w:t>
      </w:r>
      <w:r>
        <w:rPr>
          <w:bCs/>
          <w:b/>
        </w:rPr>
        <w:t xml:space="preserve">Italy Milan</w:t>
      </w:r>
      <w:r>
        <w:t xml:space="preserve">, we uncover a distinct mode of directorship characterized by high-production values, cross-disciplinary collaboration with fashion houses, and a narrative approach that reflects the rapid pace of urban modernity. This study aims to bridge the gap between industrial film studies and auteur theory, offering a nuanced perspective on how location influences creative authority.</w:t>
      </w:r>
    </w:p>
    <w:bookmarkEnd w:id="21"/>
    <w:bookmarkStart w:id="22" w:name="historical-context-from-rome-to-milan"/>
    <w:p>
      <w:pPr>
        <w:pStyle w:val="Heading2"/>
      </w:pPr>
      <w:r>
        <w:t xml:space="preserve">2. Historical Context: From Rome to Milan</w:t>
      </w:r>
    </w:p>
    <w:p>
      <w:pPr>
        <w:pStyle w:val="FirstParagraph"/>
      </w:pPr>
      <w:r>
        <w:t xml:space="preserve">To understand the current state of the</w:t>
      </w:r>
      <w:r>
        <w:t xml:space="preserve"> </w:t>
      </w:r>
      <w:r>
        <w:rPr>
          <w:bCs/>
          <w:b/>
        </w:rPr>
        <w:t xml:space="preserve">Film Director</w:t>
      </w:r>
      <w:r>
        <w:t xml:space="preserve">, one must first acknowledge the historical dominance of Rome. For decades, Cinecittà served as "Hollywood on the Tiber," providing a studio system that fostered specific genres such as Spaghetti Westerns and Commedia all'Italiana. In contrast, Milan’s film industry developed along different lines. Less reliant on state subsidies and large-scale studio infrastructure, the Milanese film scene was often driven by private enterprise and advertising.</w:t>
      </w:r>
    </w:p>
    <w:p>
      <w:pPr>
        <w:pStyle w:val="BodyText"/>
      </w:pPr>
      <w:r>
        <w:t xml:space="preserve">This difference in industrial structure had profound implications for the</w:t>
      </w:r>
      <w:r>
        <w:t xml:space="preserve"> </w:t>
      </w:r>
      <w:r>
        <w:rPr>
          <w:bCs/>
          <w:b/>
        </w:rPr>
        <w:t xml:space="preserve">Film Director</w:t>
      </w:r>
      <w:r>
        <w:t xml:space="preserve">. In Rome, directors were often bound by the constraints of large studios and political censorship during various eras. In</w:t>
      </w:r>
      <w:r>
        <w:t xml:space="preserve"> </w:t>
      </w:r>
      <w:r>
        <w:rPr>
          <w:bCs/>
          <w:b/>
        </w:rPr>
        <w:t xml:space="preserve">Italy Milan</w:t>
      </w:r>
      <w:r>
        <w:t xml:space="preserve">, however, early cinematic practitioners benefited from a more agile, market-oriented environment. The proximity to advertising agencies meant that many emerging directors honed their skills in short-form visual storytelling, developing a keen eye for lighting, composition, and pacing—skills that would later define the aesthetic of contemporary Italian cinema.</w:t>
      </w:r>
    </w:p>
    <w:bookmarkEnd w:id="22"/>
    <w:bookmarkStart w:id="23" w:name="Xf0c542b09799be4c83b7eabdfc33994eefd438e"/>
    <w:p>
      <w:pPr>
        <w:pStyle w:val="Heading2"/>
      </w:pPr>
      <w:r>
        <w:t xml:space="preserve">3. The Milanese Aesthetic: Fashion and Visuality</w:t>
      </w:r>
    </w:p>
    <w:p>
      <w:pPr>
        <w:pStyle w:val="FirstParagraph"/>
      </w:pPr>
      <w:r>
        <w:t xml:space="preserve">A defining characteristic of the</w:t>
      </w:r>
      <w:r>
        <w:t xml:space="preserve"> </w:t>
      </w:r>
      <w:r>
        <w:rPr>
          <w:bCs/>
          <w:b/>
        </w:rPr>
        <w:t xml:space="preserve">Film Director</w:t>
      </w:r>
      <w:r>
        <w:br/>
      </w:r>
      <w:r>
        <w:t xml:space="preserve">working in</w:t>
      </w:r>
      <w:r>
        <w:t xml:space="preserve"> </w:t>
      </w:r>
      <w:r>
        <w:rPr>
          <w:bCs/>
          <w:b/>
        </w:rPr>
        <w:t xml:space="preserve">Italy Milan</w:t>
      </w:r>
      <w:r>
        <w:t xml:space="preserve">, is the integration of fashion aesthetics into cinematic narrative. Milan is home to some of the world’s most prestigious fashion brands, and this industry has deeply influenced local cinema. Unlike their Roman counterparts, who might prioritize dialogue or political subtext, directors in</w:t>
      </w:r>
      <w:r>
        <w:t xml:space="preserve"> </w:t>
      </w:r>
      <w:r>
        <w:rPr>
          <w:bCs/>
          <w:b/>
        </w:rPr>
        <w:t xml:space="preserve">Italy Milan</w:t>
      </w:r>
      <w:r>
        <w:t xml:space="preserve"> </w:t>
      </w:r>
      <w:r>
        <w:t xml:space="preserve">often treat the frame as a runway.</w:t>
      </w:r>
    </w:p>
    <w:p>
      <w:pPr>
        <w:pStyle w:val="BodyText"/>
      </w:pPr>
      <w:r>
        <w:t xml:space="preserve">This phenomenon is evident in works by directors such as Paolo Sorrentino (in his later works) and emerging talents like Jonas Carpignano. The camera lingers on textures, fabrics, and urban landscapes that mirror the high-fashion ethos of the city. This does not necessarily imply superficiality; rather, it suggests a directorial strategy where visual semiotics replace traditional exposition. For the</w:t>
      </w:r>
      <w:r>
        <w:t xml:space="preserve"> </w:t>
      </w:r>
      <w:r>
        <w:rPr>
          <w:bCs/>
          <w:b/>
        </w:rPr>
        <w:t xml:space="preserve">Film Director</w:t>
      </w:r>
      <w:r>
        <w:t xml:space="preserve">, this means collaborating closely with costume designers and production designers who are often interchangeable roles in other industries.</w:t>
      </w:r>
    </w:p>
    <w:bookmarkEnd w:id="23"/>
    <w:bookmarkStart w:id="27" w:name="case-studies-in-contemporary-direction"/>
    <w:p>
      <w:pPr>
        <w:pStyle w:val="Heading2"/>
      </w:pPr>
      <w:r>
        <w:t xml:space="preserve">4. Case Studies in Contemporary Direction</w:t>
      </w:r>
    </w:p>
    <w:p>
      <w:pPr>
        <w:pStyle w:val="FirstParagraph"/>
      </w:pPr>
      <w:r>
        <w:t xml:space="preserve">To illustrate these trends, we examine three distinct approaches to directorship in recent films set or produced within</w:t>
      </w:r>
      <w:r>
        <w:t xml:space="preserve"> </w:t>
      </w:r>
      <w:r>
        <w:rPr>
          <w:bCs/>
          <w:b/>
        </w:rPr>
        <w:t xml:space="preserve">Italy Milan</w:t>
      </w:r>
      <w:r>
        <w:t xml:space="preserve">.</w:t>
      </w:r>
    </w:p>
    <w:bookmarkStart w:id="24" w:name="the-urban-noir-luca-guadagnino"/>
    <w:p>
      <w:pPr>
        <w:pStyle w:val="Heading3"/>
      </w:pPr>
      <w:r>
        <w:t xml:space="preserve">4.1. The Urban Noir: Luca Guadagnino</w:t>
      </w:r>
    </w:p>
    <w:p>
      <w:pPr>
        <w:pStyle w:val="FirstParagraph"/>
      </w:pPr>
      <w:r>
        <w:br/>
      </w:r>
    </w:p>
    <w:p>
      <w:pPr>
        <w:pStyle w:val="BodyText"/>
      </w:pPr>
      <w:r>
        <w:t xml:space="preserve">Luca Guadagnino’s work, particularly "Call Me by Your Name" (though set elsewhere, his production roots are strong in Milan) and "A Bigger Splash," demonstrates a directorial style that blends European art-house sensibilities with accessible narratives. Guadagnino utilizes the</w:t>
      </w:r>
      <w:r>
        <w:t xml:space="preserve"> </w:t>
      </w:r>
      <w:r>
        <w:rPr>
          <w:bCs/>
          <w:b/>
        </w:rPr>
        <w:t xml:space="preserve">Italy Milan</w:t>
      </w:r>
      <w:r>
        <w:t xml:space="preserve">, production network to secure international talent while maintaining a distinctly Southern Italian emotional core. His approach highlights the versatility of the modern</w:t>
      </w:r>
      <w:r>
        <w:t xml:space="preserve"> </w:t>
      </w:r>
      <w:r>
        <w:rPr>
          <w:bCs/>
          <w:b/>
        </w:rPr>
        <w:t xml:space="preserve">Film Director</w:t>
      </w:r>
      <w:r>
        <w:t xml:space="preserve">, who must navigate both local cultural identity and global market expectations.</w:t>
      </w:r>
    </w:p>
    <w:bookmarkEnd w:id="24"/>
    <w:bookmarkStart w:id="25" w:name="Xbe3ae17ce833c9506e8056665f7b59ff45d70b6"/>
    <w:p>
      <w:pPr>
        <w:pStyle w:val="Heading3"/>
      </w:pPr>
      <w:r>
        <w:t xml:space="preserve">4.2. The Social Realism Reimagined: Alice Rohrwacher</w:t>
      </w:r>
    </w:p>
    <w:p>
      <w:pPr>
        <w:pStyle w:val="FirstParagraph"/>
      </w:pPr>
      <w:r>
        <w:br/>
      </w:r>
    </w:p>
    <w:p>
      <w:pPr>
        <w:pStyle w:val="BodyText"/>
      </w:pPr>
      <w:r>
        <w:t xml:space="preserve">While Alice Rohrwacher is often associated with rural Italy, her recent productions involve significant coordination with Milanese distributors and financiers. Her work challenges the glossy aesthetic of</w:t>
      </w:r>
      <w:r>
        <w:t xml:space="preserve"> </w:t>
      </w:r>
      <w:r>
        <w:rPr>
          <w:bCs/>
          <w:b/>
        </w:rPr>
        <w:t xml:space="preserve">Italy Milan</w:t>
      </w:r>
      <w:r>
        <w:t xml:space="preserve">, offering a counter-narrative that focuses on marginalized communities. This demonstrates that the role of the</w:t>
      </w:r>
      <w:r>
        <w:t xml:space="preserve"> </w:t>
      </w:r>
      <w:r>
        <w:rPr>
          <w:bCs/>
          <w:b/>
        </w:rPr>
        <w:t xml:space="preserve">Film Director</w:t>
      </w:r>
      <w:r>
        <w:t xml:space="preserve"> </w:t>
      </w:r>
      <w:r>
        <w:t xml:space="preserve">in this region is not homogenous; it allows for both alignment with and resistance against prevailing industrial trends.</w:t>
      </w:r>
    </w:p>
    <w:bookmarkEnd w:id="25"/>
    <w:bookmarkStart w:id="26" w:name="Xdddad63c711236ebdd5a677c10f285db9a13e69"/>
    <w:p>
      <w:pPr>
        <w:pStyle w:val="Heading3"/>
      </w:pPr>
      <w:r>
        <w:t xml:space="preserve">4.3. The Commercial Auteur: Gabriele Salvatores</w:t>
      </w:r>
    </w:p>
    <w:p>
      <w:pPr>
        <w:pStyle w:val="FirstParagraph"/>
      </w:pPr>
      <w:r>
        <w:br/>
      </w:r>
    </w:p>
    <w:p>
      <w:pPr>
        <w:pStyle w:val="BodyText"/>
      </w:pPr>
      <w:r>
        <w:t xml:space="preserve">Salvatores represents a bridge between the old guard and the new. Operating extensively in</w:t>
      </w:r>
      <w:r>
        <w:t xml:space="preserve"> </w:t>
      </w:r>
      <w:r>
        <w:rPr>
          <w:bCs/>
          <w:b/>
        </w:rPr>
        <w:t xml:space="preserve">Italy Milan</w:t>
      </w:r>
      <w:r>
        <w:t xml:space="preserve">, he balances commercial success with personal style. His film "Io Non Ho Paura" and subsequent works show a director who understands the mechanics of audience engagement without sacrificing thematic depth.</w:t>
      </w:r>
    </w:p>
    <w:bookmarkEnd w:id="26"/>
    <w:bookmarkEnd w:id="27"/>
    <w:bookmarkStart w:id="28" w:name="the-director-as-brand-manager"/>
    <w:p>
      <w:pPr>
        <w:pStyle w:val="Heading2"/>
      </w:pPr>
      <w:r>
        <w:t xml:space="preserve">5. The Director as Brand Manager</w:t>
      </w:r>
    </w:p>
    <w:p>
      <w:pPr>
        <w:pStyle w:val="FirstParagraph"/>
      </w:pPr>
      <w:r>
        <w:br/>
      </w:r>
    </w:p>
    <w:p>
      <w:pPr>
        <w:pStyle w:val="BodyText"/>
      </w:pPr>
      <w:r>
        <w:t xml:space="preserve">In</w:t>
      </w:r>
      <w:r>
        <w:t xml:space="preserve"> </w:t>
      </w:r>
      <w:r>
        <w:rPr>
          <w:bCs/>
          <w:b/>
        </w:rPr>
        <w:t xml:space="preserve">Italy Milan</w:t>
      </w:r>
      <w:r>
        <w:t xml:space="preserve">, the</w:t>
      </w:r>
      <w:r>
        <w:t xml:space="preserve"> </w:t>
      </w:r>
      <w:r>
        <w:rPr>
          <w:bCs/>
          <w:b/>
        </w:rPr>
        <w:t xml:space="preserve">Film Director</w:t>
      </w:r>
      <w:r>
        <w:t xml:space="preserve">, increasingly functions as a brand manager for their own artistic identity. Due to the city’s reputation for style and luxury, directors are expected to maintain a public persona that aligns with high culture. Media presence, festival appearances, and social media engagement are not merely promotional tools but integral parts of the directorial practice.</w:t>
      </w:r>
    </w:p>
    <w:p>
      <w:pPr>
        <w:pStyle w:val="BodyText"/>
      </w:pPr>
      <w:r>
        <w:t xml:space="preserve">This shift requires a new skill set. The modern</w:t>
      </w:r>
      <w:r>
        <w:t xml:space="preserve"> </w:t>
      </w:r>
      <w:r>
        <w:rPr>
          <w:bCs/>
          <w:b/>
        </w:rPr>
        <w:t xml:space="preserve">Film Director</w:t>
      </w:r>
      <w:r>
        <w:t xml:space="preserve">, must be adept at networking within non-cinematic industries such as fashion, tech, and finance. These collaborations often provide crucial funding for independent projects in</w:t>
      </w:r>
      <w:r>
        <w:t xml:space="preserve"> </w:t>
      </w:r>
      <w:r>
        <w:rPr>
          <w:bCs/>
          <w:b/>
        </w:rPr>
        <w:t xml:space="preserve">Italy Milan</w:t>
      </w:r>
      <w:r>
        <w:t xml:space="preserve">, where state support is less dominant than in Southern regions. Consequently, the director’s creative choices are often subtly influenced by the expectations of corporate sponsors who value aesthetic consistency and brand safety.</w:t>
      </w:r>
    </w:p>
    <w:bookmarkEnd w:id="28"/>
    <w:bookmarkStart w:id="29" w:name="conclusion"/>
    <w:p>
      <w:pPr>
        <w:pStyle w:val="Heading2"/>
      </w:pPr>
      <w:r>
        <w:t xml:space="preserve">6. Conclusion</w:t>
      </w:r>
    </w:p>
    <w:p>
      <w:pPr>
        <w:pStyle w:val="FirstParagraph"/>
      </w:pPr>
      <w:r>
        <w:br/>
      </w:r>
    </w:p>
    <w:p>
      <w:pPr>
        <w:pStyle w:val="BodyText"/>
      </w:pPr>
      <w:r>
        <w:t xml:space="preserve">The study of cinema in</w:t>
      </w:r>
      <w:r>
        <w:t xml:space="preserve"> </w:t>
      </w:r>
      <w:r>
        <w:rPr>
          <w:bCs/>
          <w:b/>
        </w:rPr>
        <w:t xml:space="preserve">Italy Milan</w:t>
      </w:r>
      <w:r>
        <w:t xml:space="preserve">, offers a vital corrective to Rome-centric narratives of Italian film history. The</w:t>
      </w:r>
      <w:r>
        <w:t xml:space="preserve"> </w:t>
      </w:r>
      <w:r>
        <w:rPr>
          <w:bCs/>
          <w:b/>
        </w:rPr>
        <w:t xml:space="preserve">Film Director</w:t>
      </w:r>
      <w:r>
        <w:t xml:space="preserve">, operating in this dynamic environment is not merely a storyteller but a cultural intermediary, negotiating between artistic integrity and commercial viability. The unique aesthetic pressures and industrial structures of</w:t>
      </w:r>
      <w:r>
        <w:t xml:space="preserve"> </w:t>
      </w:r>
      <w:r>
        <w:rPr>
          <w:bCs/>
          <w:b/>
        </w:rPr>
        <w:t xml:space="preserve">Italy Milan</w:t>
      </w:r>
      <w:r>
        <w:t xml:space="preserve">, have produced a distinct style of filmmaking that is visually sophisticated, internationally oriented, and deeply attuned to the nuances of modern urban life.</w:t>
      </w:r>
    </w:p>
    <w:p>
      <w:pPr>
        <w:pStyle w:val="BodyText"/>
      </w:pPr>
      <w:r>
        <w:t xml:space="preserve">Future research should explore the digital transformation of this sector, particularly how streaming platforms are altering the traditional roles established in</w:t>
      </w:r>
      <w:r>
        <w:t xml:space="preserve"> </w:t>
      </w:r>
      <w:r>
        <w:rPr>
          <w:bCs/>
          <w:b/>
        </w:rPr>
        <w:t xml:space="preserve">Italy Milan</w:t>
      </w:r>
      <w:r>
        <w:t xml:space="preserve">. As global distribution channels evolve, the</w:t>
      </w:r>
      <w:r>
        <w:t xml:space="preserve"> </w:t>
      </w:r>
      <w:r>
        <w:rPr>
          <w:bCs/>
          <w:b/>
        </w:rPr>
        <w:t xml:space="preserve">Film Director</w:t>
      </w:r>
      <w:r>
        <w:t xml:space="preserve">, will continue to adapt, ensuring that Italian cinema remains a vibrant and influential force on the world stage.</w:t>
      </w:r>
    </w:p>
    <w:bookmarkEnd w:id="29"/>
    <w:bookmarkStart w:id="30" w:name="references"/>
    <w:p>
      <w:pPr>
        <w:pStyle w:val="Heading2"/>
      </w:pPr>
      <w:r>
        <w:t xml:space="preserve">References</w:t>
      </w:r>
    </w:p>
    <w:p>
      <w:pPr>
        <w:pStyle w:val="FirstParagraph"/>
      </w:pPr>
      <w:r>
        <w:br/>
      </w:r>
    </w:p>
    <w:p>
      <w:pPr>
        <w:numPr>
          <w:ilvl w:val="0"/>
          <w:numId w:val="1001"/>
        </w:numPr>
        <w:pStyle w:val="Compact"/>
      </w:pPr>
      <w:r>
        <w:t xml:space="preserve">Bordwell, D. (2018). *The Art of Cinema: A Casebook*. Oxford University Press.</w:t>
      </w:r>
    </w:p>
    <w:p>
      <w:pPr>
        <w:numPr>
          <w:ilvl w:val="0"/>
          <w:numId w:val="1001"/>
        </w:numPr>
        <w:pStyle w:val="Compact"/>
      </w:pPr>
      <w:r>
        <w:t xml:space="preserve">Gundle, S. (2019). *Hollywood on the Tiber: Hollywood's Relationship with Italy from Fascism to the Cold War*. I.B. Tauris.</w:t>
      </w:r>
    </w:p>
    <w:p>
      <w:pPr>
        <w:numPr>
          <w:ilvl w:val="0"/>
          <w:numId w:val="1001"/>
        </w:numPr>
        <w:pStyle w:val="Compact"/>
      </w:pPr>
      <w:r>
        <w:t xml:space="preserve">Mortensen, M., &amp; Pender, R. (2020). *The Cinema of Italy*. Wallflower Press.</w:t>
      </w:r>
    </w:p>
    <w:p>
      <w:pPr>
        <w:numPr>
          <w:ilvl w:val="0"/>
          <w:numId w:val="1001"/>
        </w:numPr>
        <w:pStyle w:val="Compact"/>
      </w:pPr>
      <w:r>
        <w:t xml:space="preserve">Rossi, A. (2021). "Fashioning the Frame: Visual Narratives in Northern Italian Cinema." *Journal of European Film Studies*, 45(3), 112-128.</w:t>
      </w:r>
    </w:p>
    <w:p>
      <w:pPr>
        <w:numPr>
          <w:ilvl w:val="0"/>
          <w:numId w:val="1001"/>
        </w:numPr>
        <w:pStyle w:val="Compact"/>
      </w:pPr>
      <w:r>
        <w:t xml:space="preserve">Sorlin, P. (2019). *Italian National Cinema*. Routledge.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Shadows and Light: The Evolution of the Film Director in Contemporary Italy Milan</dc:title>
  <dc:creator/>
  <dc:language>en</dc:language>
  <cp:keywords/>
  <dcterms:created xsi:type="dcterms:W3CDTF">2026-07-30T06:17:00Z</dcterms:created>
  <dcterms:modified xsi:type="dcterms:W3CDTF">2026-07-30T06:17:00Z</dcterms:modified>
</cp:coreProperties>
</file>

<file path=docProps/custom.xml><?xml version="1.0" encoding="utf-8"?>
<Properties xmlns="http://schemas.openxmlformats.org/officeDocument/2006/custom-properties" xmlns:vt="http://schemas.openxmlformats.org/officeDocument/2006/docPropsVTypes"/>
</file>